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4B" w:rsidRPr="00E65AA9" w:rsidRDefault="009B070B" w:rsidP="00C922E0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-1.6pt;margin-top:-2.3pt;width:460.15pt;height:555.05pt;z-index:-251637248;visibility:visible">
            <v:imagedata r:id="rId8" o:title="" chromakey="#dff"/>
          </v:shape>
        </w:pict>
      </w:r>
      <w:r>
        <w:rPr>
          <w:noProof/>
        </w:rPr>
        <w:pict>
          <v:rect id="_x0000_s1027" style="position:absolute;margin-left:-29.95pt;margin-top:-18.2pt;width:506.7pt;height:765.2pt;z-index:-251683328;visibility:visible" fillcolor="#ffffc5" stroked="f"/>
        </w:pict>
      </w:r>
      <w:r>
        <w:rPr>
          <w:noProof/>
        </w:rPr>
        <w:pict>
          <v:group id="_x0000_s1028" style="position:absolute;margin-left:-24.6pt;margin-top:7.6pt;width:269.45pt;height:160.35pt;z-index:251680256" coordorigin="986,1256" coordsize="5389,3207">
            <v:oval id="Oval 16" o:spid="_x0000_s1029" style="position:absolute;left:986;top:1256;width:5389;height:3207;visibility:visible" fillcolor="#ffed01" strokecolor="#f2f2f2" strokeweight="3pt">
              <v:shadow on="t" type="perspective" color="#243f60" opacity=".5" offset="1pt" offset2="-1pt"/>
              <v:textbox style="mso-next-textbox:#Oval 16">
                <w:txbxContent>
                  <w:p w:rsidR="0004714B" w:rsidRPr="000009CE" w:rsidRDefault="0004714B" w:rsidP="00B9460A">
                    <w:pPr>
                      <w:jc w:val="center"/>
                      <w:rPr>
                        <w:rFonts w:ascii="標楷體" w:eastAsia="標楷體" w:hAnsi="標楷體" w:cs="Times New Roman"/>
                        <w:b/>
                        <w:bCs/>
                        <w:color w:val="244061"/>
                        <w:sz w:val="180"/>
                        <w:szCs w:val="180"/>
                      </w:rPr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1380;top:1697;width:4632;height:2335;visibility:visible" filled="f" stroked="f">
              <v:textbox style="mso-next-textbox:#Text Box 17">
                <w:txbxContent>
                  <w:p w:rsidR="0004714B" w:rsidRPr="00B638C3" w:rsidRDefault="0004714B" w:rsidP="00B9460A">
                    <w:pPr>
                      <w:spacing w:line="1100" w:lineRule="exact"/>
                      <w:jc w:val="center"/>
                      <w:rPr>
                        <w:rFonts w:ascii="標楷體" w:eastAsia="標楷體" w:hAnsi="標楷體" w:cs="Times New Roman"/>
                        <w:b/>
                        <w:bCs/>
                        <w:color w:val="E36C0A"/>
                        <w:sz w:val="96"/>
                        <w:szCs w:val="96"/>
                      </w:rPr>
                    </w:pPr>
                    <w:r w:rsidRPr="00B638C3">
                      <w:rPr>
                        <w:rFonts w:ascii="標楷體" w:eastAsia="標楷體" w:hAnsi="標楷體" w:cs="標楷體" w:hint="eastAsia"/>
                        <w:b/>
                        <w:bCs/>
                        <w:color w:val="E36C0A"/>
                        <w:sz w:val="96"/>
                        <w:szCs w:val="96"/>
                      </w:rPr>
                      <w:t>能源供給及產業</w:t>
                    </w:r>
                  </w:p>
                </w:txbxContent>
              </v:textbox>
            </v:shape>
          </v:group>
        </w:pict>
      </w:r>
    </w:p>
    <w:p w:rsidR="0004714B" w:rsidRPr="00E65AA9" w:rsidRDefault="009B070B" w:rsidP="00C922E0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 id="_x0000_s1031" type="#_x0000_t202" style="position:absolute;margin-left:291pt;margin-top:-59.5pt;width:181.45pt;height:55.2pt;z-index:251682304" filled="f" stroked="f">
            <v:textbox style="mso-next-textbox:#_x0000_s1031">
              <w:txbxContent>
                <w:p w:rsidR="0004714B" w:rsidRPr="002B383A" w:rsidRDefault="0004714B" w:rsidP="004C2A39">
                  <w:pPr>
                    <w:rPr>
                      <w:rFonts w:ascii="標楷體" w:eastAsia="標楷體" w:hAnsi="標楷體" w:cs="Times New Roman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FF0000"/>
                      <w:sz w:val="80"/>
                      <w:szCs w:val="80"/>
                    </w:rPr>
                    <w:t>學生</w:t>
                  </w:r>
                  <w:r w:rsidRPr="002B383A">
                    <w:rPr>
                      <w:rFonts w:ascii="標楷體" w:eastAsia="標楷體" w:hAnsi="標楷體" w:cs="標楷體" w:hint="eastAsia"/>
                      <w:color w:val="FF0000"/>
                      <w:sz w:val="80"/>
                      <w:szCs w:val="80"/>
                    </w:rPr>
                    <w:t>手冊</w:t>
                  </w:r>
                </w:p>
              </w:txbxContent>
            </v:textbox>
          </v:shape>
        </w:pict>
      </w:r>
    </w:p>
    <w:p w:rsidR="0004714B" w:rsidRPr="00E65AA9" w:rsidRDefault="0004714B" w:rsidP="00C922E0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4714B" w:rsidRPr="00E65AA9" w:rsidRDefault="0004714B" w:rsidP="00C922E0">
      <w:pPr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04714B" w:rsidRPr="00E65AA9" w:rsidRDefault="0004714B" w:rsidP="00C922E0">
      <w:pPr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04714B" w:rsidRPr="00E65AA9" w:rsidRDefault="0004714B" w:rsidP="00C922E0">
      <w:pPr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04714B" w:rsidRPr="00E65AA9" w:rsidRDefault="0004714B" w:rsidP="00C922E0">
      <w:pPr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04714B" w:rsidRPr="00E65AA9" w:rsidRDefault="0004714B" w:rsidP="00C922E0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4714B" w:rsidRPr="00E65AA9" w:rsidRDefault="0004714B" w:rsidP="00C922E0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4714B" w:rsidRPr="00E65AA9" w:rsidRDefault="0004714B" w:rsidP="00C922E0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</w:p>
    <w:p w:rsidR="0004714B" w:rsidRPr="00E65AA9" w:rsidRDefault="0004714B" w:rsidP="00C922E0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4714B" w:rsidRPr="00E65AA9" w:rsidRDefault="0004714B" w:rsidP="00C922E0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4714B" w:rsidRPr="00E65AA9" w:rsidRDefault="0004714B" w:rsidP="00C922E0">
      <w:pPr>
        <w:ind w:leftChars="177" w:left="425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4714B" w:rsidRPr="00E65AA9" w:rsidRDefault="0004714B" w:rsidP="00C922E0">
      <w:pPr>
        <w:ind w:leftChars="177" w:left="425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="-318" w:tblpY="12418"/>
        <w:tblW w:w="10031" w:type="dxa"/>
        <w:tblLook w:val="00A0" w:firstRow="1" w:lastRow="0" w:firstColumn="1" w:lastColumn="0" w:noHBand="0" w:noVBand="0"/>
      </w:tblPr>
      <w:tblGrid>
        <w:gridCol w:w="2093"/>
        <w:gridCol w:w="7938"/>
      </w:tblGrid>
      <w:tr w:rsidR="0004714B" w:rsidRPr="00E65AA9">
        <w:tc>
          <w:tcPr>
            <w:tcW w:w="2093" w:type="dxa"/>
            <w:vAlign w:val="center"/>
          </w:tcPr>
          <w:p w:rsidR="0004714B" w:rsidRPr="00B638C3" w:rsidRDefault="0004714B" w:rsidP="00B638C3">
            <w:pPr>
              <w:spacing w:line="360" w:lineRule="exact"/>
              <w:ind w:rightChars="-178" w:right="-427"/>
              <w:rPr>
                <w:rFonts w:ascii="Times New Roman" w:eastAsia="標楷體" w:hAnsi="Times New Roman" w:cs="Times New Roman"/>
                <w:b/>
                <w:bCs/>
                <w:color w:val="FF0000"/>
                <w:spacing w:val="520"/>
                <w:sz w:val="28"/>
                <w:szCs w:val="28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560"/>
                <w:sz w:val="28"/>
                <w:szCs w:val="28"/>
              </w:rPr>
              <w:t>作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z w:val="28"/>
                <w:szCs w:val="28"/>
              </w:rPr>
              <w:t>者：</w:t>
            </w:r>
          </w:p>
        </w:tc>
        <w:tc>
          <w:tcPr>
            <w:tcW w:w="7938" w:type="dxa"/>
          </w:tcPr>
          <w:p w:rsidR="0004714B" w:rsidRPr="00B638C3" w:rsidRDefault="0004714B" w:rsidP="00B638C3">
            <w:pPr>
              <w:spacing w:line="360" w:lineRule="exact"/>
              <w:ind w:rightChars="-178" w:right="-427"/>
              <w:rPr>
                <w:rFonts w:ascii="Times New Roman" w:eastAsia="標楷體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B638C3">
              <w:rPr>
                <w:rFonts w:eastAsia="標楷體" w:cs="標楷體" w:hint="eastAsia"/>
                <w:b/>
                <w:bCs/>
                <w:color w:val="E36C0A"/>
              </w:rPr>
              <w:t>中正國小</w:t>
            </w:r>
            <w:r w:rsidRPr="00B638C3">
              <w:rPr>
                <w:rFonts w:eastAsia="標楷體"/>
                <w:b/>
                <w:bCs/>
                <w:color w:val="E36C0A"/>
              </w:rPr>
              <w:t>/</w:t>
            </w:r>
            <w:r w:rsidRPr="00B638C3">
              <w:rPr>
                <w:rFonts w:eastAsia="標楷體" w:cs="標楷體" w:hint="eastAsia"/>
                <w:b/>
                <w:bCs/>
                <w:color w:val="E36C0A"/>
              </w:rPr>
              <w:t>薛靜婷</w:t>
            </w:r>
            <w:r w:rsidRPr="00B638C3">
              <w:rPr>
                <w:rFonts w:eastAsia="標楷體" w:cs="標楷體" w:hint="eastAsia"/>
                <w:b/>
                <w:bCs/>
                <w:color w:val="E36C0A"/>
                <w:sz w:val="22"/>
                <w:szCs w:val="22"/>
              </w:rPr>
              <w:t>教師、</w:t>
            </w:r>
            <w:r w:rsidRPr="00B638C3">
              <w:rPr>
                <w:rFonts w:eastAsia="標楷體" w:cs="標楷體" w:hint="eastAsia"/>
                <w:b/>
                <w:bCs/>
                <w:color w:val="E36C0A"/>
              </w:rPr>
              <w:t>東華大學自然資源與環境學系</w:t>
            </w:r>
            <w:r w:rsidRPr="00B638C3">
              <w:rPr>
                <w:rFonts w:eastAsia="標楷體"/>
                <w:b/>
                <w:bCs/>
                <w:color w:val="E36C0A"/>
              </w:rPr>
              <w:t>/</w:t>
            </w:r>
            <w:r w:rsidRPr="00B638C3">
              <w:rPr>
                <w:rFonts w:eastAsia="標楷體" w:cs="標楷體" w:hint="eastAsia"/>
                <w:b/>
                <w:bCs/>
                <w:color w:val="E36C0A"/>
              </w:rPr>
              <w:t>詹智婷</w:t>
            </w:r>
            <w:r w:rsidRPr="00B638C3">
              <w:rPr>
                <w:rFonts w:eastAsia="標楷體" w:cs="標楷體" w:hint="eastAsia"/>
                <w:b/>
                <w:bCs/>
                <w:color w:val="E36C0A"/>
                <w:sz w:val="22"/>
                <w:szCs w:val="22"/>
              </w:rPr>
              <w:t>助理</w:t>
            </w:r>
          </w:p>
        </w:tc>
      </w:tr>
      <w:tr w:rsidR="0004714B" w:rsidRPr="00E65AA9">
        <w:tc>
          <w:tcPr>
            <w:tcW w:w="2093" w:type="dxa"/>
            <w:vAlign w:val="center"/>
          </w:tcPr>
          <w:p w:rsidR="0004714B" w:rsidRPr="00B638C3" w:rsidRDefault="0004714B" w:rsidP="00B638C3">
            <w:pPr>
              <w:spacing w:line="360" w:lineRule="exact"/>
              <w:ind w:rightChars="-178" w:right="-427"/>
              <w:rPr>
                <w:rFonts w:ascii="Times New Roman" w:eastAsia="標楷體" w:hAnsi="Times New Roman" w:cs="Times New Roman"/>
                <w:b/>
                <w:bCs/>
                <w:color w:val="FF0000"/>
                <w:spacing w:val="70"/>
                <w:sz w:val="28"/>
                <w:szCs w:val="28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100"/>
                <w:sz w:val="28"/>
                <w:szCs w:val="28"/>
              </w:rPr>
              <w:t>文字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84"/>
                <w:sz w:val="28"/>
                <w:szCs w:val="28"/>
              </w:rPr>
              <w:t>編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z w:val="28"/>
                <w:szCs w:val="28"/>
              </w:rPr>
              <w:t>輯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70"/>
                <w:sz w:val="28"/>
                <w:szCs w:val="28"/>
              </w:rPr>
              <w:t>：</w:t>
            </w:r>
          </w:p>
        </w:tc>
        <w:tc>
          <w:tcPr>
            <w:tcW w:w="7938" w:type="dxa"/>
          </w:tcPr>
          <w:p w:rsidR="0004714B" w:rsidRPr="00B638C3" w:rsidRDefault="0004714B" w:rsidP="00B638C3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color w:val="E36C0A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葉奕辰、李采茵、葉宜佳</w:t>
            </w:r>
          </w:p>
        </w:tc>
      </w:tr>
      <w:tr w:rsidR="0004714B" w:rsidRPr="00E65AA9">
        <w:tc>
          <w:tcPr>
            <w:tcW w:w="2093" w:type="dxa"/>
            <w:vAlign w:val="center"/>
          </w:tcPr>
          <w:p w:rsidR="0004714B" w:rsidRPr="00B638C3" w:rsidRDefault="0004714B" w:rsidP="00B638C3">
            <w:pPr>
              <w:spacing w:line="360" w:lineRule="exact"/>
              <w:ind w:rightChars="-178" w:right="-427"/>
              <w:rPr>
                <w:rFonts w:ascii="Times New Roman" w:eastAsia="標楷體" w:hAnsi="Times New Roman" w:cs="Times New Roman"/>
                <w:b/>
                <w:bCs/>
                <w:color w:val="FF0000"/>
                <w:spacing w:val="70"/>
                <w:sz w:val="28"/>
                <w:szCs w:val="28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100"/>
                <w:sz w:val="28"/>
                <w:szCs w:val="28"/>
              </w:rPr>
              <w:t>美術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84"/>
                <w:sz w:val="28"/>
                <w:szCs w:val="28"/>
              </w:rPr>
              <w:t>編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z w:val="28"/>
                <w:szCs w:val="28"/>
              </w:rPr>
              <w:t>輯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70"/>
                <w:sz w:val="28"/>
                <w:szCs w:val="28"/>
              </w:rPr>
              <w:t>：</w:t>
            </w:r>
          </w:p>
        </w:tc>
        <w:tc>
          <w:tcPr>
            <w:tcW w:w="7938" w:type="dxa"/>
          </w:tcPr>
          <w:p w:rsidR="0004714B" w:rsidRPr="00B638C3" w:rsidRDefault="0004714B" w:rsidP="00B638C3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陳立瑜</w:t>
            </w:r>
          </w:p>
        </w:tc>
      </w:tr>
      <w:tr w:rsidR="0004714B" w:rsidRPr="00E65AA9">
        <w:tc>
          <w:tcPr>
            <w:tcW w:w="2093" w:type="dxa"/>
            <w:vAlign w:val="center"/>
          </w:tcPr>
          <w:p w:rsidR="0004714B" w:rsidRPr="00B638C3" w:rsidRDefault="0004714B" w:rsidP="00B638C3">
            <w:pPr>
              <w:spacing w:line="360" w:lineRule="exact"/>
              <w:ind w:rightChars="-178" w:right="-427"/>
              <w:rPr>
                <w:rFonts w:ascii="Times New Roman" w:eastAsia="標楷體" w:hAnsi="Times New Roman" w:cs="Times New Roman"/>
                <w:b/>
                <w:bCs/>
                <w:color w:val="FF0000"/>
                <w:spacing w:val="580"/>
                <w:sz w:val="28"/>
                <w:szCs w:val="28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560"/>
                <w:sz w:val="28"/>
                <w:szCs w:val="28"/>
              </w:rPr>
              <w:t>審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z w:val="28"/>
                <w:szCs w:val="28"/>
              </w:rPr>
              <w:t>定：</w:t>
            </w:r>
          </w:p>
        </w:tc>
        <w:tc>
          <w:tcPr>
            <w:tcW w:w="7938" w:type="dxa"/>
          </w:tcPr>
          <w:p w:rsidR="0004714B" w:rsidRPr="00B638C3" w:rsidRDefault="0004714B" w:rsidP="00B638C3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color w:val="E36C0A"/>
                <w:sz w:val="22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東華大學</w:t>
            </w:r>
            <w:r w:rsidRPr="00B638C3">
              <w:rPr>
                <w:rFonts w:ascii="Times New Roman" w:eastAsia="標楷體" w:hAnsi="Times New Roman" w:cs="Times New Roman"/>
                <w:b/>
                <w:bCs/>
                <w:color w:val="E36C0A"/>
              </w:rPr>
              <w:t>/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梁明煌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  <w:sz w:val="22"/>
                <w:szCs w:val="22"/>
              </w:rPr>
              <w:t>副教授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、東華大學</w:t>
            </w:r>
            <w:r w:rsidRPr="00B638C3">
              <w:rPr>
                <w:rFonts w:ascii="Times New Roman" w:eastAsia="標楷體" w:hAnsi="Times New Roman" w:cs="Times New Roman"/>
                <w:b/>
                <w:bCs/>
                <w:color w:val="E36C0A"/>
              </w:rPr>
              <w:t>/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張成華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  <w:sz w:val="22"/>
                <w:szCs w:val="22"/>
              </w:rPr>
              <w:t>助理教授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、慈濟大學</w:t>
            </w:r>
            <w:r w:rsidRPr="00B638C3">
              <w:rPr>
                <w:rFonts w:ascii="Times New Roman" w:eastAsia="標楷體" w:hAnsi="Times New Roman" w:cs="Times New Roman"/>
                <w:b/>
                <w:bCs/>
                <w:color w:val="E36C0A"/>
              </w:rPr>
              <w:t>/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張永州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  <w:sz w:val="22"/>
                <w:szCs w:val="22"/>
              </w:rPr>
              <w:t>講師</w:t>
            </w:r>
          </w:p>
        </w:tc>
      </w:tr>
      <w:tr w:rsidR="0004714B" w:rsidRPr="00E65AA9">
        <w:tc>
          <w:tcPr>
            <w:tcW w:w="2093" w:type="dxa"/>
            <w:vAlign w:val="center"/>
          </w:tcPr>
          <w:p w:rsidR="0004714B" w:rsidRPr="00B638C3" w:rsidRDefault="0004714B" w:rsidP="00B638C3">
            <w:pPr>
              <w:spacing w:line="360" w:lineRule="exact"/>
              <w:ind w:rightChars="-178" w:right="-427"/>
              <w:rPr>
                <w:rFonts w:ascii="Times New Roman" w:eastAsia="標楷體" w:hAnsi="Times New Roman" w:cs="Times New Roman"/>
                <w:b/>
                <w:bCs/>
                <w:color w:val="FF0000"/>
                <w:spacing w:val="100"/>
                <w:sz w:val="28"/>
                <w:szCs w:val="28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100"/>
                <w:sz w:val="28"/>
                <w:szCs w:val="28"/>
              </w:rPr>
              <w:t>計畫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84"/>
                <w:sz w:val="28"/>
                <w:szCs w:val="28"/>
              </w:rPr>
              <w:t>名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z w:val="28"/>
                <w:szCs w:val="28"/>
              </w:rPr>
              <w:t>稱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100"/>
                <w:sz w:val="28"/>
                <w:szCs w:val="28"/>
              </w:rPr>
              <w:t>：</w:t>
            </w:r>
          </w:p>
        </w:tc>
        <w:tc>
          <w:tcPr>
            <w:tcW w:w="7938" w:type="dxa"/>
          </w:tcPr>
          <w:p w:rsidR="0004714B" w:rsidRPr="00B638C3" w:rsidRDefault="0004714B" w:rsidP="00B638C3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color w:val="E36C0A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國民小學氣候變遷補充教材及教師手冊開發暨編撰計畫</w:t>
            </w:r>
          </w:p>
        </w:tc>
      </w:tr>
      <w:tr w:rsidR="0004714B" w:rsidRPr="00E65AA9">
        <w:tc>
          <w:tcPr>
            <w:tcW w:w="2093" w:type="dxa"/>
            <w:vAlign w:val="center"/>
          </w:tcPr>
          <w:p w:rsidR="0004714B" w:rsidRPr="00B638C3" w:rsidRDefault="0004714B" w:rsidP="00B638C3">
            <w:pPr>
              <w:spacing w:line="360" w:lineRule="exact"/>
              <w:ind w:rightChars="-178" w:right="-427"/>
              <w:rPr>
                <w:rFonts w:ascii="Times New Roman" w:eastAsia="標楷體" w:hAnsi="Times New Roman" w:cs="Times New Roman"/>
                <w:b/>
                <w:bCs/>
                <w:color w:val="FF0000"/>
                <w:spacing w:val="30"/>
                <w:sz w:val="28"/>
                <w:szCs w:val="28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pacing w:val="36"/>
                <w:sz w:val="28"/>
                <w:szCs w:val="28"/>
              </w:rPr>
              <w:t>計畫主持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z w:val="28"/>
                <w:szCs w:val="28"/>
              </w:rPr>
              <w:t>人：</w:t>
            </w:r>
          </w:p>
        </w:tc>
        <w:tc>
          <w:tcPr>
            <w:tcW w:w="7938" w:type="dxa"/>
          </w:tcPr>
          <w:p w:rsidR="0004714B" w:rsidRPr="00B638C3" w:rsidRDefault="0004714B" w:rsidP="00B638C3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color w:val="E36C0A"/>
                <w:sz w:val="22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東華大學</w:t>
            </w:r>
            <w:r w:rsidRPr="00B638C3">
              <w:rPr>
                <w:rFonts w:ascii="Times New Roman" w:eastAsia="標楷體" w:hAnsi="Times New Roman" w:cs="Times New Roman"/>
                <w:b/>
                <w:bCs/>
                <w:color w:val="E36C0A"/>
              </w:rPr>
              <w:t>/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楊懿如</w:t>
            </w: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  <w:sz w:val="22"/>
                <w:szCs w:val="22"/>
              </w:rPr>
              <w:t>副教授</w:t>
            </w:r>
          </w:p>
        </w:tc>
      </w:tr>
      <w:tr w:rsidR="0004714B" w:rsidRPr="00E65AA9">
        <w:tc>
          <w:tcPr>
            <w:tcW w:w="2093" w:type="dxa"/>
            <w:vAlign w:val="center"/>
          </w:tcPr>
          <w:p w:rsidR="0004714B" w:rsidRPr="00B638C3" w:rsidRDefault="0004714B" w:rsidP="00B638C3">
            <w:pPr>
              <w:spacing w:line="360" w:lineRule="exact"/>
              <w:ind w:rightChars="-178" w:right="-427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z w:val="28"/>
                <w:szCs w:val="28"/>
              </w:rPr>
              <w:t>計畫執行單位：</w:t>
            </w:r>
          </w:p>
        </w:tc>
        <w:tc>
          <w:tcPr>
            <w:tcW w:w="7938" w:type="dxa"/>
          </w:tcPr>
          <w:p w:rsidR="0004714B" w:rsidRPr="00B638C3" w:rsidRDefault="0004714B" w:rsidP="00B638C3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國立東華大學自然資源與環境學系</w:t>
            </w:r>
          </w:p>
        </w:tc>
      </w:tr>
      <w:tr w:rsidR="0004714B" w:rsidRPr="00E65AA9">
        <w:tc>
          <w:tcPr>
            <w:tcW w:w="2093" w:type="dxa"/>
            <w:vAlign w:val="center"/>
          </w:tcPr>
          <w:p w:rsidR="0004714B" w:rsidRPr="00B638C3" w:rsidRDefault="0004714B" w:rsidP="00B638C3">
            <w:pPr>
              <w:spacing w:line="360" w:lineRule="exact"/>
              <w:ind w:rightChars="-178" w:right="-427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FF0000"/>
                <w:sz w:val="28"/>
                <w:szCs w:val="28"/>
              </w:rPr>
              <w:t>計畫補助單位：</w:t>
            </w:r>
          </w:p>
        </w:tc>
        <w:tc>
          <w:tcPr>
            <w:tcW w:w="7938" w:type="dxa"/>
          </w:tcPr>
          <w:p w:rsidR="0004714B" w:rsidRPr="00B638C3" w:rsidRDefault="0004714B" w:rsidP="00B638C3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color w:val="E36C0A"/>
              </w:rPr>
            </w:pPr>
            <w:r w:rsidRPr="00B638C3">
              <w:rPr>
                <w:rFonts w:ascii="Times New Roman" w:eastAsia="標楷體" w:hAnsi="Times New Roman" w:cs="標楷體" w:hint="eastAsia"/>
                <w:b/>
                <w:bCs/>
                <w:color w:val="E36C0A"/>
              </w:rPr>
              <w:t>教育部資訊及科技教育司環境及防災教育科</w:t>
            </w:r>
          </w:p>
        </w:tc>
      </w:tr>
      <w:tr w:rsidR="0004714B" w:rsidRPr="00E65AA9">
        <w:tc>
          <w:tcPr>
            <w:tcW w:w="10031" w:type="dxa"/>
            <w:gridSpan w:val="2"/>
            <w:vAlign w:val="center"/>
          </w:tcPr>
          <w:p w:rsidR="0004714B" w:rsidRPr="00B638C3" w:rsidRDefault="0004714B" w:rsidP="00B638C3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color w:val="E36C0A"/>
              </w:rPr>
            </w:pPr>
            <w:bookmarkStart w:id="0" w:name="_GoBack"/>
            <w:bookmarkEnd w:id="0"/>
          </w:p>
        </w:tc>
      </w:tr>
    </w:tbl>
    <w:p w:rsidR="0004714B" w:rsidRPr="00601678" w:rsidRDefault="009B070B" w:rsidP="00DF09BD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color w:val="943634"/>
          <w:sz w:val="40"/>
          <w:szCs w:val="40"/>
        </w:rPr>
      </w:pPr>
      <w:r>
        <w:rPr>
          <w:noProof/>
        </w:rPr>
        <w:lastRenderedPageBreak/>
        <w:pict>
          <v:rect id="_x0000_s1032" style="position:absolute;left:0;text-align:left;margin-left:-26.95pt;margin-top:-17.2pt;width:506.7pt;height:745.05pt;z-index:-251682304;visibility:visible;mso-position-horizontal-relative:text;mso-position-vertical-relative:text" fillcolor="#ffffa3" stroked="f"/>
        </w:pict>
      </w:r>
      <w:r w:rsidR="0004714B" w:rsidRPr="00601678">
        <w:rPr>
          <w:rFonts w:ascii="Times New Roman" w:eastAsia="標楷體" w:hAnsi="Times New Roman" w:cs="標楷體" w:hint="eastAsia"/>
          <w:b/>
          <w:bCs/>
          <w:color w:val="943634"/>
          <w:sz w:val="40"/>
          <w:szCs w:val="40"/>
        </w:rPr>
        <w:t>節能</w:t>
      </w:r>
      <w:proofErr w:type="gramStart"/>
      <w:r w:rsidR="0004714B" w:rsidRPr="00601678">
        <w:rPr>
          <w:rFonts w:ascii="Times New Roman" w:eastAsia="標楷體" w:hAnsi="Times New Roman" w:cs="標楷體" w:hint="eastAsia"/>
          <w:b/>
          <w:bCs/>
          <w:color w:val="943634"/>
          <w:sz w:val="40"/>
          <w:szCs w:val="40"/>
        </w:rPr>
        <w:t>減碳大</w:t>
      </w:r>
      <w:proofErr w:type="gramEnd"/>
      <w:r w:rsidR="0004714B" w:rsidRPr="00601678">
        <w:rPr>
          <w:rFonts w:ascii="Times New Roman" w:eastAsia="標楷體" w:hAnsi="Times New Roman" w:cs="標楷體" w:hint="eastAsia"/>
          <w:b/>
          <w:bCs/>
          <w:color w:val="943634"/>
          <w:sz w:val="40"/>
          <w:szCs w:val="40"/>
        </w:rPr>
        <w:t>富翁</w:t>
      </w:r>
    </w:p>
    <w:p w:rsidR="0004714B" w:rsidRPr="00E65AA9" w:rsidRDefault="0004714B" w:rsidP="00DF09BD">
      <w:pPr>
        <w:spacing w:beforeLines="100" w:before="360"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由於全球經濟快速發展，依賴化石燃料</w:t>
      </w:r>
      <w:r w:rsidRPr="00E65AA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提供能源應付生活所需，也造成能源及化石</w:t>
      </w:r>
      <w:r>
        <w:rPr>
          <w:rFonts w:ascii="Times New Roman" w:eastAsia="標楷體" w:hAnsi="Times New Roman" w:cs="標楷體" w:hint="eastAsia"/>
          <w:sz w:val="28"/>
          <w:szCs w:val="28"/>
        </w:rPr>
        <w:t>燃料的消耗大量增加，使得全球碳循環遭到破壞，造成全球暖化使得地表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溫度上升，而導致世界各地嚴重的洪旱災，糧食受天災和氣候的影響，將嚴重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欠收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，</w:t>
      </w:r>
      <w:r>
        <w:rPr>
          <w:rFonts w:ascii="Times New Roman" w:eastAsia="標楷體" w:hAnsi="Times New Roman" w:cs="標楷體" w:hint="eastAsia"/>
          <w:sz w:val="28"/>
          <w:szCs w:val="28"/>
        </w:rPr>
        <w:t>使得生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存環境越來越嚴苛。聯合國及各國政府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研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擬各種不同類型之減緩策略，包括：節約能源、提高能源效率、開發新興與再生能源、發展溫室氣體減量技術等因應氣候變遷的重要策略。</w:t>
      </w:r>
    </w:p>
    <w:p w:rsidR="0004714B" w:rsidRPr="00E65AA9" w:rsidRDefault="0004714B" w:rsidP="00DF09BD">
      <w:pPr>
        <w:spacing w:beforeLines="100" w:before="360" w:afterLines="50" w:after="180" w:line="520" w:lineRule="exact"/>
        <w:rPr>
          <w:rFonts w:ascii="Times New Roman" w:eastAsia="標楷體" w:hAnsi="Times New Roman" w:cs="Times New Roman"/>
          <w:b/>
          <w:bCs/>
          <w:color w:val="DA0000"/>
          <w:sz w:val="36"/>
          <w:szCs w:val="36"/>
        </w:rPr>
      </w:pPr>
      <w:r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◆</w:t>
      </w:r>
      <w:r w:rsidRPr="00E65AA9">
        <w:rPr>
          <w:rFonts w:ascii="Times New Roman" w:eastAsia="標楷體" w:hAnsi="Times New Roman" w:cs="Times New Roman"/>
          <w:b/>
          <w:bCs/>
          <w:color w:val="DA0000"/>
          <w:sz w:val="36"/>
          <w:szCs w:val="36"/>
        </w:rPr>
        <w:t xml:space="preserve"> </w:t>
      </w:r>
      <w:r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氣候變遷下能源供給及產業的衝擊與挑戰</w:t>
      </w: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pict>
          <v:rect id="_x0000_s1033" style="position:absolute;margin-left:-4.35pt;margin-top:3.1pt;width:473.6pt;height:26.15pt;z-index:-251654656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1.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降雨量變化所導致的旱澇災害之產業損失</w:t>
      </w:r>
    </w:p>
    <w:p w:rsidR="0004714B" w:rsidRPr="00E65AA9" w:rsidRDefault="0004714B" w:rsidP="00423FD9">
      <w:pPr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氣候變遷可能提高發生旱澇之機會，旱災時廠商與自來水公司都需要額外支出鉅額成本，主要衍生自製程改變、訂單移轉、交貨延誤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及購水支出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、趕工成本增加等。水災會使得工廠、機器設備、原料與成品淹水，需支付復原、重建或更新之成本。</w:t>
      </w: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pict>
          <v:rect id="_x0000_s1034" style="position:absolute;margin-left:-3.6pt;margin-top:11.1pt;width:473.6pt;height:26.15pt;z-index:-251653632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>2</w: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pacing w:val="30"/>
          <w:sz w:val="28"/>
          <w:szCs w:val="28"/>
        </w:rPr>
        <w:t>.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都市熱島效應所導致之空調系統裝置成本、操作成本及節約能源投資增加</w:t>
      </w:r>
    </w:p>
    <w:p w:rsidR="0004714B" w:rsidRPr="00E65AA9" w:rsidRDefault="0004714B" w:rsidP="00423FD9">
      <w:pPr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就製造業而言，空調系統耗能，應屬動力類以外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佔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比率最高的耗能系統。非製造業之能源查核結果，除了特殊建築物類型外，航空站、醫院、研究機構、旅館、辦公大樓、政府機關、複合式商場、百貨公司、展覽館、學校及電信網路機房等建築物分類，空調設備耗能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佔比均達</w:t>
      </w:r>
      <w:proofErr w:type="gramEnd"/>
      <w:r w:rsidRPr="00E65AA9">
        <w:rPr>
          <w:rFonts w:ascii="Times New Roman" w:eastAsia="標楷體" w:hAnsi="Times New Roman" w:cs="Times New Roman"/>
          <w:sz w:val="28"/>
          <w:szCs w:val="28"/>
        </w:rPr>
        <w:t>40%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以上。</w:t>
      </w: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pict>
          <v:rect id="_x0000_s1035" style="position:absolute;margin-left:-4.1pt;margin-top:11.35pt;width:473.6pt;height:26.15pt;z-index:-251652608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3.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地質災害敏感地區及</w:t>
      </w:r>
      <w:proofErr w:type="gramStart"/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洪泛區</w:t>
      </w:r>
      <w:proofErr w:type="gramEnd"/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範圍內的電力、油氣供應設施之安全威脅</w:t>
      </w:r>
    </w:p>
    <w:p w:rsidR="0004714B" w:rsidRPr="00E65AA9" w:rsidRDefault="0004714B" w:rsidP="00423FD9">
      <w:pPr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以台電公司為例，近年來前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大輸電線路災害案例中，因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強風襲倒鐵塔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的事件有</w:t>
      </w:r>
      <w:r w:rsidRPr="00E65AA9">
        <w:rPr>
          <w:rFonts w:ascii="Times New Roman" w:eastAsia="標楷體" w:hAnsi="Times New Roman" w:cs="Times New Roman"/>
          <w:sz w:val="28"/>
          <w:szCs w:val="28"/>
        </w:rPr>
        <w:t>4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件，土石流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件、龍捲風捲起雜物碰觸高壓線路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件。</w:t>
      </w: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lastRenderedPageBreak/>
        <w:pict>
          <v:rect id="_x0000_s1036" style="position:absolute;margin-left:-22.45pt;margin-top:-17.25pt;width:506.7pt;height:745.65pt;z-index:-251681280;visibility:visible" fillcolor="#ffffa3" stroked="f"/>
        </w:pict>
      </w:r>
      <w:r>
        <w:rPr>
          <w:noProof/>
        </w:rPr>
        <w:pict>
          <v:rect id="_x0000_s1037" style="position:absolute;margin-left:-4.1pt;margin-top:2.6pt;width:473.6pt;height:26.15pt;z-index:-251650560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4.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整體能源供需平衡的影響</w:t>
      </w:r>
    </w:p>
    <w:p w:rsidR="0004714B" w:rsidRPr="00E65AA9" w:rsidRDefault="0004714B" w:rsidP="00DC5CDA">
      <w:pPr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就能源供給而言，氣溫上升顯著影響發電廠之運作，而海水溫度上升，使冷卻水效率下降影響發電效率。就能源需求而言，由於高溫持續時間更長，夏季空調系統用電會明顯上升，造成用電吃緊。</w:t>
      </w:r>
    </w:p>
    <w:p w:rsidR="0004714B" w:rsidRPr="00E65AA9" w:rsidRDefault="0004714B" w:rsidP="00DF09BD">
      <w:pPr>
        <w:spacing w:beforeLines="100" w:before="360" w:afterLines="50" w:after="180" w:line="520" w:lineRule="exact"/>
        <w:rPr>
          <w:rFonts w:ascii="Times New Roman" w:eastAsia="標楷體" w:hAnsi="Times New Roman" w:cs="Times New Roman"/>
          <w:b/>
          <w:bCs/>
          <w:color w:val="DA0000"/>
          <w:sz w:val="36"/>
          <w:szCs w:val="36"/>
        </w:rPr>
      </w:pPr>
      <w:r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◆</w:t>
      </w:r>
      <w:r w:rsidRPr="00E65AA9">
        <w:rPr>
          <w:rFonts w:ascii="Times New Roman" w:eastAsia="標楷體" w:hAnsi="Times New Roman" w:cs="Times New Roman"/>
          <w:b/>
          <w:bCs/>
          <w:color w:val="DA0000"/>
          <w:sz w:val="36"/>
          <w:szCs w:val="36"/>
        </w:rPr>
        <w:t xml:space="preserve"> </w:t>
      </w:r>
      <w:r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因應氣候變遷下我國能源政策</w:t>
      </w: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pict>
          <v:rect id="_x0000_s1038" style="position:absolute;margin-left:-3.6pt;margin-top:4.6pt;width:473.6pt;height:26.15pt;z-index:-251651584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1. </w:t>
      </w:r>
      <w:proofErr w:type="gramStart"/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在淨源方面</w:t>
      </w:r>
      <w:proofErr w:type="gramEnd"/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，包括提高能源的效率、</w:t>
      </w:r>
      <w:proofErr w:type="gramStart"/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綠能產業</w:t>
      </w:r>
      <w:proofErr w:type="gramEnd"/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與核能的發展</w:t>
      </w:r>
    </w:p>
    <w:p w:rsidR="0004714B" w:rsidRPr="00E65AA9" w:rsidRDefault="0004714B" w:rsidP="00E65AA9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）擴大推動節能技術服務，提高能源使用效率，並積極發展無碳再生能源，加強宣導能源管理與效率提升，鼓勵民眾參與。</w:t>
      </w:r>
    </w:p>
    <w:p w:rsidR="0004714B" w:rsidRPr="00E65AA9" w:rsidRDefault="0004714B" w:rsidP="00E65AA9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）針對我國已具規模、並處於快速發展階段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的綠能產業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，如太陽光電、</w:t>
      </w:r>
      <w:r w:rsidRPr="00E65AA9">
        <w:rPr>
          <w:rFonts w:ascii="Times New Roman" w:eastAsia="標楷體" w:hAnsi="Times New Roman" w:cs="Times New Roman"/>
          <w:sz w:val="28"/>
          <w:szCs w:val="28"/>
        </w:rPr>
        <w:t>LED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照明產業，依其特性與潛力，訂定發展策略加以扶植。</w:t>
      </w:r>
    </w:p>
    <w:p w:rsidR="0004714B" w:rsidRPr="00E65AA9" w:rsidRDefault="0004714B" w:rsidP="00E65AA9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3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）增進能源的多元化，將核能納入考量，推廣核能教育與資訊透明化，提升發電安全並解決廢棄物處置問題。</w:t>
      </w:r>
    </w:p>
    <w:p w:rsidR="0004714B" w:rsidRPr="00E65AA9" w:rsidRDefault="0004714B" w:rsidP="00E65AA9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4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）促使能源價格合理化，短期能源價格反映內部成本，如能源稅、碳稅，中長期以漸進方式合理反映外部成本。</w:t>
      </w: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pict>
          <v:rect id="_x0000_s1039" style="position:absolute;margin-left:-4.1pt;margin-top:14.2pt;width:473.6pt;height:26.15pt;z-index:-251649536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2.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在節流方面，推動各部門實質</w:t>
      </w:r>
      <w:proofErr w:type="gramStart"/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節能減碳的</w:t>
      </w:r>
      <w:proofErr w:type="gramEnd"/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措施</w:t>
      </w:r>
    </w:p>
    <w:p w:rsidR="0004714B" w:rsidRPr="00601678" w:rsidRDefault="0004714B" w:rsidP="00E65AA9">
      <w:pPr>
        <w:spacing w:line="520" w:lineRule="exact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（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1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）產業部門：</w:t>
      </w:r>
    </w:p>
    <w:p w:rsidR="0004714B" w:rsidRPr="00E65AA9" w:rsidRDefault="0004714B" w:rsidP="00110B4D">
      <w:pPr>
        <w:spacing w:line="52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1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積極輔導產業生產技</w:t>
      </w:r>
      <w:r>
        <w:rPr>
          <w:rFonts w:ascii="Times New Roman" w:eastAsia="標楷體" w:hAnsi="Times New Roman" w:cs="標楷體" w:hint="eastAsia"/>
          <w:sz w:val="28"/>
          <w:szCs w:val="28"/>
        </w:rPr>
        <w:t>術提升，提高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節能減碳能力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，建立誘因措施與管理機制，鼓勵應用清潔生產技術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04714B" w:rsidRPr="00E65AA9" w:rsidRDefault="0004714B" w:rsidP="00110B4D">
      <w:pPr>
        <w:spacing w:line="52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2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推動具查核機制之自願減量協議，核配企業排放額度，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賦予減碳責任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04714B" w:rsidRPr="00E65AA9" w:rsidRDefault="0004714B" w:rsidP="00110B4D">
      <w:pPr>
        <w:spacing w:line="52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3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獎勵推廣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節能減碳及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再生能源等綠色能源產業，創造新的能源經濟。</w:t>
      </w:r>
    </w:p>
    <w:p w:rsidR="0004714B" w:rsidRPr="00601678" w:rsidRDefault="0004714B" w:rsidP="00DF09BD">
      <w:pPr>
        <w:spacing w:beforeLines="50" w:before="180" w:line="520" w:lineRule="exact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（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2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）運輸部門：</w:t>
      </w:r>
    </w:p>
    <w:p w:rsidR="0004714B" w:rsidRPr="00E65AA9" w:rsidRDefault="0004714B" w:rsidP="00110B4D">
      <w:pPr>
        <w:spacing w:line="5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1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發展綠色運輸系統，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紓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緩汽機車使用與成長。</w:t>
      </w:r>
    </w:p>
    <w:p w:rsidR="0004714B" w:rsidRPr="00E65AA9" w:rsidRDefault="0004714B" w:rsidP="00110B4D">
      <w:pPr>
        <w:spacing w:line="5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2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建構「智慧型運輸系統」，提供即時交通資訊，強化交通管理功能。</w:t>
      </w:r>
    </w:p>
    <w:p w:rsidR="0004714B" w:rsidRPr="00E65AA9" w:rsidRDefault="0004714B" w:rsidP="00C063A2">
      <w:pPr>
        <w:spacing w:line="5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3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提昇運輸系統能源使用效率。</w:t>
      </w:r>
    </w:p>
    <w:p w:rsidR="0004714B" w:rsidRPr="00601678" w:rsidRDefault="009B070B" w:rsidP="00DF09BD">
      <w:pPr>
        <w:spacing w:beforeLines="50" w:before="180" w:line="520" w:lineRule="exact"/>
        <w:rPr>
          <w:rFonts w:ascii="Times New Roman" w:eastAsia="標楷體" w:hAnsi="Times New Roman" w:cs="Times New Roman"/>
          <w:color w:val="984806"/>
          <w:sz w:val="28"/>
          <w:szCs w:val="28"/>
        </w:rPr>
      </w:pPr>
      <w:r>
        <w:rPr>
          <w:noProof/>
        </w:rPr>
        <w:lastRenderedPageBreak/>
        <w:pict>
          <v:rect id="_x0000_s1040" style="position:absolute;margin-left:-22.45pt;margin-top:-17.9pt;width:506.7pt;height:745.05pt;z-index:-251680256;visibility:visible" fillcolor="#ffffa3" stroked="f"/>
        </w:pict>
      </w:r>
      <w:r w:rsidR="0004714B"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（</w:t>
      </w:r>
      <w:r w:rsidR="0004714B"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3</w:t>
      </w:r>
      <w:r w:rsidR="0004714B"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）住商部門：</w:t>
      </w:r>
    </w:p>
    <w:p w:rsidR="0004714B" w:rsidRPr="00E65AA9" w:rsidRDefault="0004714B" w:rsidP="00110B4D">
      <w:pPr>
        <w:spacing w:line="5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1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推動綠建築與高效率電器使用，並推廣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汰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換節能效率高的照明設備。</w:t>
      </w:r>
    </w:p>
    <w:p w:rsidR="0004714B" w:rsidRPr="00E65AA9" w:rsidRDefault="0004714B" w:rsidP="00110B4D">
      <w:pPr>
        <w:spacing w:line="5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2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推動建立建築空調照明節能設計與管理。</w:t>
      </w:r>
    </w:p>
    <w:p w:rsidR="0004714B" w:rsidRPr="00E65AA9" w:rsidRDefault="0004714B" w:rsidP="00110B4D">
      <w:pPr>
        <w:spacing w:line="5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3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提升各類電器能源效率，並推廣高效率產品。</w:t>
      </w:r>
    </w:p>
    <w:p w:rsidR="0004714B" w:rsidRPr="00601678" w:rsidRDefault="0004714B" w:rsidP="00DF09BD">
      <w:pPr>
        <w:spacing w:beforeLines="50" w:before="180" w:line="520" w:lineRule="exact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（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4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）政府部門：</w:t>
      </w:r>
    </w:p>
    <w:p w:rsidR="0004714B" w:rsidRPr="00E65AA9" w:rsidRDefault="0004714B" w:rsidP="00110B4D">
      <w:pPr>
        <w:spacing w:line="52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1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推動政府機關學校未來一年用電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用油負成長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，並以</w:t>
      </w:r>
      <w:r w:rsidRPr="00E65AA9">
        <w:rPr>
          <w:rFonts w:ascii="Times New Roman" w:eastAsia="標楷體" w:hAnsi="Times New Roman" w:cs="Times New Roman"/>
          <w:sz w:val="28"/>
          <w:szCs w:val="28"/>
        </w:rPr>
        <w:t>2015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年累計節約</w:t>
      </w:r>
      <w:r w:rsidRPr="00E65AA9">
        <w:rPr>
          <w:rFonts w:ascii="Times New Roman" w:eastAsia="標楷體" w:hAnsi="Times New Roman" w:cs="Times New Roman"/>
          <w:sz w:val="28"/>
          <w:szCs w:val="28"/>
        </w:rPr>
        <w:t>7%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為目標。</w:t>
      </w:r>
    </w:p>
    <w:p w:rsidR="0004714B" w:rsidRPr="00E65AA9" w:rsidRDefault="0004714B" w:rsidP="00110B4D">
      <w:pPr>
        <w:spacing w:line="520" w:lineRule="exact"/>
        <w:ind w:leftChars="100" w:left="52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2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政策規劃應具有「碳中和（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Carbon Neutral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）」概念，以預防、預警和篩選原則進行碳管理。</w:t>
      </w:r>
    </w:p>
    <w:p w:rsidR="0004714B" w:rsidRPr="00601678" w:rsidRDefault="0004714B" w:rsidP="00DF09BD">
      <w:pPr>
        <w:spacing w:beforeLines="50" w:before="180" w:line="520" w:lineRule="exact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（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5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）社會大眾：</w:t>
      </w:r>
    </w:p>
    <w:p w:rsidR="0004714B" w:rsidRPr="00E65AA9" w:rsidRDefault="0004714B" w:rsidP="00110B4D">
      <w:pPr>
        <w:spacing w:line="5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1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推動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全民減碳運動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，建構低碳的生活態度。</w:t>
      </w:r>
    </w:p>
    <w:p w:rsidR="0004714B" w:rsidRPr="00E65AA9" w:rsidRDefault="0004714B" w:rsidP="00C063A2">
      <w:pPr>
        <w:spacing w:line="5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 xml:space="preserve"> eq \o\ac(</w:instrTex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instrText>○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,</w:instrText>
      </w:r>
      <w:r w:rsidRPr="00E65AA9">
        <w:rPr>
          <w:rFonts w:ascii="Times New Roman" w:eastAsia="標楷體" w:hAnsi="Times New Roman" w:cs="Times New Roman"/>
          <w:position w:val="3"/>
          <w:sz w:val="19"/>
          <w:szCs w:val="19"/>
        </w:rPr>
        <w:instrText>2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instrText>)</w:instrText>
      </w:r>
      <w:r w:rsidRPr="00E65AA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辦理節能宣導與教育訓練。</w:t>
      </w:r>
    </w:p>
    <w:p w:rsidR="0004714B" w:rsidRPr="00E65AA9" w:rsidRDefault="0004714B" w:rsidP="00DF09BD">
      <w:pPr>
        <w:pStyle w:val="af3"/>
        <w:numPr>
          <w:ilvl w:val="0"/>
          <w:numId w:val="12"/>
        </w:numPr>
        <w:spacing w:beforeLines="100" w:before="360" w:afterLines="50" w:after="180" w:line="520" w:lineRule="exact"/>
        <w:ind w:leftChars="0" w:left="562" w:hangingChars="156" w:hanging="562"/>
        <w:rPr>
          <w:rFonts w:ascii="Times New Roman" w:eastAsia="標楷體" w:hAnsi="Times New Roman" w:cs="Times New Roman"/>
          <w:b/>
          <w:bCs/>
          <w:color w:val="DA0000"/>
          <w:sz w:val="36"/>
          <w:szCs w:val="36"/>
        </w:rPr>
      </w:pPr>
      <w:r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認識我國能源</w:t>
      </w:r>
    </w:p>
    <w:p w:rsidR="0004714B" w:rsidRPr="00E65AA9" w:rsidRDefault="0004714B" w:rsidP="0056002C">
      <w:pPr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我國目前供應端的能源結構，主要仍以化石能源為主，例如，煤及煤產品（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32.42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％）、原油及石油產品（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49.46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％）和天然氣（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9.42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％）等。其衍生問題有二</w:t>
      </w:r>
      <w:r w:rsidRPr="00E65AA9">
        <w:rPr>
          <w:rFonts w:ascii="Times New Roman" w:eastAsia="標楷體" w:hAnsi="Times New Roman" w:cs="標楷體" w:hint="eastAsia"/>
          <w:b/>
          <w:bCs/>
        </w:rPr>
        <w:t>：</w:t>
      </w:r>
    </w:p>
    <w:p w:rsidR="0004714B" w:rsidRPr="00E65AA9" w:rsidRDefault="0004714B" w:rsidP="00DF09BD">
      <w:pPr>
        <w:spacing w:beforeLines="20" w:before="72" w:line="520" w:lineRule="exact"/>
        <w:ind w:leftChars="50" w:left="54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化石能源使用為溫室氣體的主要排放源，由於溫室氣體排放已被認定為全球氣候變遷的主因。</w:t>
      </w:r>
    </w:p>
    <w:p w:rsidR="0004714B" w:rsidRPr="00E65AA9" w:rsidRDefault="0004714B" w:rsidP="00E65AA9">
      <w:pPr>
        <w:spacing w:line="520" w:lineRule="exact"/>
        <w:ind w:leftChars="50" w:left="54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t>2.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我國能源高度仰賴進口，且係來自政治不穩定的中東地區，這對台灣的能源供應安全是一大隱憂。</w:t>
      </w:r>
    </w:p>
    <w:p w:rsidR="0004714B" w:rsidRPr="00E65AA9" w:rsidRDefault="0004714B" w:rsidP="00DF09BD">
      <w:pPr>
        <w:spacing w:beforeLines="50" w:before="180"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相較可再生能源和低碳能源則被視為無污染的永續能源，為了永續發展與能源安全，所以開發新能源是我們課不容緩的目標。</w:t>
      </w: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lastRenderedPageBreak/>
        <w:pict>
          <v:rect id="_x0000_s1041" style="position:absolute;margin-left:-24.95pt;margin-top:-18.55pt;width:506.7pt;height:746.95pt;z-index:-251679232;visibility:visible" fillcolor="#ffffa3" stroked="f"/>
        </w:pict>
      </w:r>
      <w:r>
        <w:rPr>
          <w:noProof/>
        </w:rPr>
        <w:pict>
          <v:rect id="_x0000_s1042" style="position:absolute;margin-left:-3.35pt;margin-top:4.6pt;width:112.45pt;height:26.15pt;z-index:-251648512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1.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可再生能源</w:t>
      </w:r>
    </w:p>
    <w:p w:rsidR="0004714B" w:rsidRPr="00601678" w:rsidRDefault="0004714B" w:rsidP="00E65AA9">
      <w:pPr>
        <w:spacing w:line="520" w:lineRule="exact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（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1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）海洋能</w:t>
      </w:r>
    </w:p>
    <w:p w:rsidR="0004714B" w:rsidRPr="00E65AA9" w:rsidRDefault="0004714B" w:rsidP="0056002C">
      <w:pPr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台灣四面環海，適合發展海洋能，尤其是沿著東海岸有深達數千公尺的海溝，下面寒冷的海水，配合上面流過的溫暖黑潮，是世界上絕無僅有的最佳海洋溫差發電場所。為台灣的海流發電帶來無窮潛力。</w:t>
      </w:r>
    </w:p>
    <w:p w:rsidR="0004714B" w:rsidRPr="00601678" w:rsidRDefault="0004714B" w:rsidP="00DF09BD">
      <w:pPr>
        <w:spacing w:beforeLines="50" w:before="180" w:line="520" w:lineRule="exact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（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2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）太陽能</w:t>
      </w:r>
    </w:p>
    <w:p w:rsidR="0004714B" w:rsidRPr="00E65AA9" w:rsidRDefault="0004714B" w:rsidP="0056002C">
      <w:pPr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太陽能包括太陽熱能和太陽光電能，在地理位置上，嘉義剛好有北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迴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歸線經過，使得台灣同時具有豐沛的太陽</w:t>
      </w:r>
      <w:r>
        <w:rPr>
          <w:rFonts w:ascii="Times New Roman" w:eastAsia="標楷體" w:hAnsi="Times New Roman" w:cs="標楷體" w:hint="eastAsia"/>
          <w:sz w:val="28"/>
          <w:szCs w:val="28"/>
        </w:rPr>
        <w:t>能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04714B" w:rsidRPr="00601678" w:rsidRDefault="0004714B" w:rsidP="00DF09BD">
      <w:pPr>
        <w:spacing w:beforeLines="50" w:before="180" w:line="520" w:lineRule="exact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（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3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）風力能</w:t>
      </w:r>
    </w:p>
    <w:p w:rsidR="0004714B" w:rsidRPr="00E65AA9" w:rsidRDefault="0004714B" w:rsidP="00C063A2">
      <w:pPr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台灣盛行東北季風，使得台灣海峽就像一個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快速風道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，而澎湖地區，風力常年高達每秒</w:t>
      </w:r>
      <w:r w:rsidRPr="00E65AA9">
        <w:rPr>
          <w:rFonts w:ascii="Times New Roman" w:eastAsia="標楷體" w:hAnsi="Times New Roman" w:cs="Times New Roman"/>
          <w:sz w:val="28"/>
          <w:szCs w:val="28"/>
        </w:rPr>
        <w:t>7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公尺以上，加上風力發電成本幾乎可與傳統發電方式相抗衡，使得離岸式風力發電成為目前新興能源技術的主流。</w:t>
      </w:r>
    </w:p>
    <w:p w:rsidR="0004714B" w:rsidRPr="00601678" w:rsidRDefault="0004714B" w:rsidP="00DF09BD">
      <w:pPr>
        <w:spacing w:beforeLines="50" w:before="180" w:line="520" w:lineRule="exact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（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4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）生質能</w:t>
      </w:r>
    </w:p>
    <w:p w:rsidR="0004714B" w:rsidRPr="00E65AA9" w:rsidRDefault="0004714B" w:rsidP="0056002C">
      <w:pPr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生質能是各種再生能源中所占的比例最大，除了日常生活的垃圾提供固態廢棄物生質能之外，另有不會產生糧食危機的生質能作物，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例如油藻和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纖維素，前者可生產生質柴油，後者可製造生質酒精，兩者都是可取代石油的先進生質燃料，再來，台灣剛好位於歐亞板塊和菲律賓板塊交接處，也是環太平洋火山系列的一部分，台灣的地熱發展潛力不應小覷。</w:t>
      </w: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pict>
          <v:rect id="_x0000_s1043" style="position:absolute;margin-left:-3.35pt;margin-top:11.1pt;width:112.45pt;height:26.15pt;z-index:-251647488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2.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低碳能源</w:t>
      </w:r>
    </w:p>
    <w:p w:rsidR="0004714B" w:rsidRPr="00E65AA9" w:rsidRDefault="0004714B" w:rsidP="0056002C">
      <w:pPr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低碳能源包括：核能、再生能源與淨煤，其中核能技術最成熟，但是具有核廢料與核安的疑慮，再生能源具乾淨無污染、取之不盡用之不竭之特性，然而供應不穩定、能源密度低且成本高，煤炭蘊藏豐富建廠迅速價廉，可是，污染性高，有待淨煤技術的突破。</w:t>
      </w:r>
    </w:p>
    <w:p w:rsidR="0004714B" w:rsidRPr="00E65AA9" w:rsidRDefault="0004714B" w:rsidP="00DF09BD">
      <w:pPr>
        <w:spacing w:beforeLines="100" w:before="360" w:afterLines="50" w:after="180" w:line="52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04714B" w:rsidRPr="00E65AA9" w:rsidRDefault="009B070B" w:rsidP="00DF09BD">
      <w:pPr>
        <w:spacing w:beforeLines="100" w:before="360" w:afterLines="50" w:after="180" w:line="520" w:lineRule="exact"/>
        <w:rPr>
          <w:rFonts w:ascii="Times New Roman" w:eastAsia="標楷體" w:hAnsi="Times New Roman" w:cs="Times New Roman"/>
          <w:b/>
          <w:bCs/>
          <w:color w:val="DA0000"/>
          <w:sz w:val="36"/>
          <w:szCs w:val="36"/>
        </w:rPr>
      </w:pPr>
      <w:r>
        <w:rPr>
          <w:noProof/>
        </w:rPr>
        <w:lastRenderedPageBreak/>
        <w:pict>
          <v:rect id="_x0000_s1044" style="position:absolute;margin-left:-22.45pt;margin-top:-17.25pt;width:506.7pt;height:745.65pt;z-index:-251678208;visibility:visible" fillcolor="#ffffa3" stroked="f"/>
        </w:pict>
      </w:r>
      <w:r w:rsidR="0004714B"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◆</w:t>
      </w:r>
      <w:r w:rsidR="0004714B" w:rsidRPr="00E65AA9">
        <w:rPr>
          <w:rFonts w:ascii="Times New Roman" w:eastAsia="標楷體" w:hAnsi="Times New Roman" w:cs="Times New Roman"/>
          <w:b/>
          <w:bCs/>
          <w:color w:val="DA0000"/>
          <w:sz w:val="36"/>
          <w:szCs w:val="36"/>
        </w:rPr>
        <w:t xml:space="preserve">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為何要節能減碳</w:t>
      </w:r>
    </w:p>
    <w:p w:rsidR="0004714B" w:rsidRPr="00E65AA9" w:rsidRDefault="0004714B" w:rsidP="00DF09BD">
      <w:pPr>
        <w:spacing w:afterLines="20" w:after="72"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由於氣候變遷，我們日常的生活作息，正在改變之中，在冬天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仍然炎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陽高照，我們不再穿皮衣、皮襖；整個生態也陷入失衡的狀態，天災不斷，像熱浪、乾旱、沙漠擴大、颱風颶風又強又大等異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象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叢生。引起全球溫度上升的主要原因，來自人們活動所排放的溫室氣體，因此「節能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減碳」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是解決全球暖化最直接的做法。</w:t>
      </w:r>
    </w:p>
    <w:p w:rsidR="0004714B" w:rsidRPr="00E65AA9" w:rsidRDefault="0004714B" w:rsidP="00DF09BD">
      <w:pPr>
        <w:spacing w:afterLines="20" w:after="72"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地球只有一個，我們每一個人都有責任付諸行動</w:t>
      </w:r>
      <w:r>
        <w:rPr>
          <w:rFonts w:ascii="Times New Roman" w:eastAsia="標楷體" w:hAnsi="Times New Roman" w:cs="標楷體" w:hint="eastAsia"/>
          <w:sz w:val="28"/>
          <w:szCs w:val="28"/>
        </w:rPr>
        <w:t>，保護我們的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的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地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球。就從自己做起。</w:t>
      </w:r>
    </w:p>
    <w:p w:rsidR="0004714B" w:rsidRPr="00E65AA9" w:rsidRDefault="0004714B" w:rsidP="00DF09BD">
      <w:pPr>
        <w:spacing w:beforeLines="100" w:before="360" w:afterLines="50" w:after="180" w:line="520" w:lineRule="exact"/>
        <w:rPr>
          <w:rFonts w:ascii="Times New Roman" w:eastAsia="標楷體" w:hAnsi="Times New Roman" w:cs="Times New Roman"/>
          <w:color w:val="DA0000"/>
          <w:sz w:val="36"/>
          <w:szCs w:val="36"/>
        </w:rPr>
      </w:pPr>
      <w:r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◆</w:t>
      </w:r>
      <w:r w:rsidRPr="00E65AA9">
        <w:rPr>
          <w:rFonts w:ascii="Times New Roman" w:eastAsia="標楷體" w:hAnsi="Times New Roman" w:cs="Times New Roman"/>
          <w:b/>
          <w:bCs/>
          <w:color w:val="DA0000"/>
          <w:sz w:val="36"/>
          <w:szCs w:val="36"/>
        </w:rPr>
        <w:t xml:space="preserve"> </w:t>
      </w:r>
      <w:r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節能</w:t>
      </w:r>
      <w:proofErr w:type="gramStart"/>
      <w:r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減碳很</w:t>
      </w:r>
      <w:proofErr w:type="gramEnd"/>
      <w:r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簡單</w:t>
      </w:r>
      <w:r w:rsidRPr="00E65AA9">
        <w:rPr>
          <w:rFonts w:ascii="Times New Roman" w:eastAsia="標楷體" w:hAnsi="Times New Roman" w:cs="Times New Roman"/>
          <w:b/>
          <w:bCs/>
          <w:color w:val="DA0000"/>
          <w:sz w:val="36"/>
          <w:szCs w:val="36"/>
        </w:rPr>
        <w:t>-</w:t>
      </w:r>
      <w:r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隨手做得到</w:t>
      </w:r>
    </w:p>
    <w:p w:rsidR="0004714B" w:rsidRPr="00E65AA9" w:rsidRDefault="0004714B" w:rsidP="00C063A2">
      <w:pPr>
        <w:spacing w:line="52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我國百分九十九的能源仰賴進口，推動節能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減碳已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成為全民共識，日常生活中我們可以從以下節能做起。</w:t>
      </w:r>
    </w:p>
    <w:p w:rsidR="0004714B" w:rsidRPr="00E65AA9" w:rsidRDefault="009B070B" w:rsidP="00DF09BD">
      <w:pPr>
        <w:snapToGrid w:val="0"/>
        <w:spacing w:beforeLines="50" w:before="180" w:line="520" w:lineRule="exact"/>
        <w:rPr>
          <w:rFonts w:ascii="Times New Roman" w:eastAsia="標楷體" w:hAnsi="Times New Roman" w:cs="Times New Roman"/>
          <w:b/>
          <w:bCs/>
          <w:color w:val="E36C0A"/>
          <w:sz w:val="28"/>
          <w:szCs w:val="28"/>
        </w:rPr>
      </w:pPr>
      <w:r>
        <w:rPr>
          <w:noProof/>
        </w:rPr>
        <w:pict>
          <v:rect id="_x0000_s1045" style="position:absolute;margin-left:-6.25pt;margin-top:10.75pt;width:189.85pt;height:26.15pt;z-index:-251646464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1.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檢視家庭電費單</w:t>
      </w:r>
      <w:r w:rsidR="0004714B" w:rsidRPr="00895131">
        <w:rPr>
          <w:rFonts w:ascii="Times New Roman" w:eastAsia="標楷體" w:hAnsi="Times New Roman" w:cs="標楷體" w:hint="eastAsia"/>
          <w:b/>
          <w:bCs/>
          <w:color w:val="984806"/>
          <w:sz w:val="28"/>
          <w:szCs w:val="28"/>
        </w:rPr>
        <w:t>（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984806"/>
          <w:sz w:val="28"/>
          <w:szCs w:val="28"/>
        </w:rPr>
        <w:t>圖</w:t>
      </w:r>
      <w:r w:rsidR="0004714B" w:rsidRPr="00E65AA9">
        <w:rPr>
          <w:rFonts w:ascii="Times New Roman" w:eastAsia="標楷體" w:hAnsi="Times New Roman" w:cs="Times New Roman"/>
          <w:b/>
          <w:bCs/>
          <w:color w:val="984806"/>
          <w:sz w:val="28"/>
          <w:szCs w:val="28"/>
        </w:rPr>
        <w:t>1</w:t>
      </w:r>
      <w:r w:rsidR="0004714B" w:rsidRPr="00895131">
        <w:rPr>
          <w:rFonts w:ascii="Times New Roman" w:eastAsia="標楷體" w:hAnsi="Times New Roman" w:cs="標楷體" w:hint="eastAsia"/>
          <w:b/>
          <w:bCs/>
          <w:color w:val="984806"/>
          <w:sz w:val="28"/>
          <w:szCs w:val="28"/>
        </w:rPr>
        <w:t>）</w:t>
      </w:r>
    </w:p>
    <w:p w:rsidR="0004714B" w:rsidRPr="00E65AA9" w:rsidRDefault="009B070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  <w:r>
        <w:rPr>
          <w:noProof/>
        </w:rPr>
        <w:pict>
          <v:shape id="圖片 7" o:spid="_x0000_s1046" type="#_x0000_t75" alt="家庭節約能源5-1" style="position:absolute;left:0;text-align:left;margin-left:0;margin-top:12.15pt;width:276pt;height:329.4pt;z-index:-251665920;visibility:visible;mso-position-horizontal:center;mso-position-horizontal-relative:margin" wrapcoords="-59 0 -59 21551 21600 21551 21600 0 -59 0">
            <v:imagedata r:id="rId9" o:title=""/>
            <w10:wrap type="tight" anchorx="margin"/>
          </v:shape>
        </w:pict>
      </w: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9B070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  <w:r>
        <w:rPr>
          <w:noProof/>
        </w:rPr>
        <w:pict>
          <v:shape id="文字方塊 2" o:spid="_x0000_s1047" type="#_x0000_t202" style="position:absolute;left:0;text-align:left;margin-left:0;margin-top:25.85pt;width:108pt;height:25.95pt;z-index:-251658752;visibility:visible;mso-position-horizontal:center;mso-position-horizontal-relative:margin" filled="f" stroked="f">
            <v:textbox style="mso-next-textbox:#文字方塊 2;mso-fit-shape-to-text:t">
              <w:txbxContent>
                <w:p w:rsidR="0004714B" w:rsidRPr="009C0DD5" w:rsidRDefault="0004714B" w:rsidP="00C063A2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9C0DD5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圖</w:t>
                  </w:r>
                  <w:r w:rsidRPr="009C0DD5">
                    <w:rPr>
                      <w:rFonts w:ascii="Times New Roman" w:eastAsia="標楷體" w:hAnsi="Times New Roman" w:cs="Times New Roman"/>
                      <w:b/>
                      <w:bCs/>
                    </w:rPr>
                    <w:t>1</w:t>
                  </w:r>
                  <w:r w:rsidRPr="009C0DD5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：電費收據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。</w:t>
                  </w:r>
                </w:p>
              </w:txbxContent>
            </v:textbox>
            <w10:wrap anchorx="margin"/>
          </v:shape>
        </w:pict>
      </w: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E36C0A"/>
          <w:sz w:val="28"/>
          <w:szCs w:val="28"/>
        </w:rPr>
      </w:pPr>
      <w:r>
        <w:rPr>
          <w:noProof/>
        </w:rPr>
        <w:lastRenderedPageBreak/>
        <w:pict>
          <v:rect id="_x0000_s1048" style="position:absolute;margin-left:-27.45pt;margin-top:-17.25pt;width:506.7pt;height:745.65pt;z-index:-251677184;visibility:visible" fillcolor="#ffffa3" stroked="f"/>
        </w:pict>
      </w:r>
      <w:r>
        <w:rPr>
          <w:noProof/>
        </w:rPr>
        <w:pict>
          <v:rect id="_x0000_s1049" style="position:absolute;margin-left:-4.15pt;margin-top:2.9pt;width:236.15pt;height:26.15pt;z-index:-251645440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2.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認識電費累進五級電價</w:t>
      </w:r>
      <w:r w:rsidR="0004714B" w:rsidRPr="00895131">
        <w:rPr>
          <w:rFonts w:ascii="Times New Roman" w:eastAsia="標楷體" w:hAnsi="Times New Roman" w:cs="標楷體" w:hint="eastAsia"/>
          <w:b/>
          <w:bCs/>
          <w:color w:val="984806"/>
          <w:sz w:val="28"/>
          <w:szCs w:val="28"/>
        </w:rPr>
        <w:t>（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984806"/>
          <w:sz w:val="28"/>
          <w:szCs w:val="28"/>
        </w:rPr>
        <w:t>圖</w:t>
      </w:r>
      <w:r w:rsidR="0004714B" w:rsidRPr="00E65AA9">
        <w:rPr>
          <w:rFonts w:ascii="Times New Roman" w:eastAsia="標楷體" w:hAnsi="Times New Roman" w:cs="Times New Roman"/>
          <w:b/>
          <w:bCs/>
          <w:color w:val="984806"/>
          <w:sz w:val="28"/>
          <w:szCs w:val="28"/>
        </w:rPr>
        <w:t>2</w:t>
      </w:r>
      <w:r w:rsidR="0004714B" w:rsidRPr="00895131">
        <w:rPr>
          <w:rFonts w:ascii="Times New Roman" w:eastAsia="標楷體" w:hAnsi="Times New Roman" w:cs="標楷體" w:hint="eastAsia"/>
          <w:b/>
          <w:bCs/>
          <w:color w:val="984806"/>
          <w:sz w:val="28"/>
          <w:szCs w:val="28"/>
        </w:rPr>
        <w:t>）</w:t>
      </w:r>
    </w:p>
    <w:p w:rsidR="0004714B" w:rsidRPr="00E65AA9" w:rsidRDefault="009B070B" w:rsidP="00195103">
      <w:pPr>
        <w:snapToGrid w:val="0"/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  <w:r>
        <w:rPr>
          <w:noProof/>
        </w:rPr>
        <w:pict>
          <v:shape id="圖片 8" o:spid="_x0000_s1050" type="#_x0000_t75" alt="家庭節約能源6-1" style="position:absolute;left:0;text-align:left;margin-left:0;margin-top:8.45pt;width:350.3pt;height:207.85pt;z-index:-251664896;visibility:visible;mso-position-horizontal:center;mso-position-horizontal-relative:margin" wrapcoords="-46 0 -46 21522 21600 21522 21600 0 -46 0">
            <v:imagedata r:id="rId10" o:title=""/>
            <w10:wrap type="tight" anchorx="margin"/>
          </v:shape>
        </w:pict>
      </w: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</w:p>
    <w:p w:rsidR="0004714B" w:rsidRPr="00E65AA9" w:rsidRDefault="009B070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  <w:r>
        <w:rPr>
          <w:noProof/>
        </w:rPr>
        <w:pict>
          <v:shape id="_x0000_s1051" type="#_x0000_t202" style="position:absolute;left:0;text-align:left;margin-left:0;margin-top:8.45pt;width:129.05pt;height:25.95pt;z-index:-251659776;visibility:visible;mso-position-horizontal:center;mso-position-horizontal-relative:margin" filled="f" stroked="f">
            <v:textbox style="mso-next-textbox:#_x0000_s1051;mso-fit-shape-to-text:t">
              <w:txbxContent>
                <w:p w:rsidR="0004714B" w:rsidRPr="009C0DD5" w:rsidRDefault="0004714B" w:rsidP="009F3A1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9C0DD5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圖</w:t>
                  </w:r>
                  <w:r w:rsidRPr="009C0DD5">
                    <w:rPr>
                      <w:rFonts w:ascii="Times New Roman" w:eastAsia="標楷體" w:hAnsi="Times New Roman" w:cs="Times New Roman"/>
                      <w:b/>
                      <w:bCs/>
                    </w:rPr>
                    <w:t>2</w:t>
                  </w:r>
                  <w:r w:rsidRPr="009C0DD5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：電費五級電價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。</w:t>
                  </w:r>
                </w:p>
              </w:txbxContent>
            </v:textbox>
            <w10:wrap anchorx="margin"/>
          </v:shape>
        </w:pict>
      </w:r>
    </w:p>
    <w:p w:rsidR="0004714B" w:rsidRPr="00E65AA9" w:rsidRDefault="009B070B" w:rsidP="00B129A1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  <w:r>
        <w:rPr>
          <w:noProof/>
        </w:rPr>
        <w:pict>
          <v:roundrect id="_x0000_s1052" style="position:absolute;left:0;text-align:left;margin-left:5.15pt;margin-top:24.75pt;width:450.3pt;height:222.1pt;z-index:-251638272" arcsize="10923f" fillcolor="#ffdd71" strokecolor="#974706" strokeweight="2pt">
            <v:stroke dashstyle="1 1" endcap="round"/>
            <v:shadow offset=",4pt" offset2=",4pt"/>
          </v:roundrect>
        </w:pict>
      </w:r>
    </w:p>
    <w:p w:rsidR="0004714B" w:rsidRPr="00601678" w:rsidRDefault="0004714B" w:rsidP="00DF09BD">
      <w:pPr>
        <w:spacing w:beforeLines="50" w:before="180" w:line="520" w:lineRule="exact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 xml:space="preserve">   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算一算</w:t>
      </w:r>
    </w:p>
    <w:p w:rsidR="0004714B" w:rsidRPr="00601678" w:rsidRDefault="0004714B" w:rsidP="00A24AEE">
      <w:pPr>
        <w:spacing w:line="520" w:lineRule="exact"/>
        <w:ind w:leftChars="200" w:left="480" w:firstLineChars="200" w:firstLine="560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  <w:u w:val="single"/>
        </w:rPr>
        <w:t>小電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家中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8-9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月的用電度數是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1000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度，也就是每月用電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500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度，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500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度的電費應分三級來計算：</w:t>
      </w:r>
    </w:p>
    <w:p w:rsidR="0004714B" w:rsidRPr="00601678" w:rsidRDefault="0004714B" w:rsidP="00DF09BD">
      <w:pPr>
        <w:spacing w:beforeLines="20" w:before="72" w:line="400" w:lineRule="exact"/>
        <w:ind w:leftChars="400" w:left="960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120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度以下：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120</w:t>
      </w:r>
      <w:proofErr w:type="gramStart"/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╳</w:t>
      </w:r>
      <w:proofErr w:type="gramEnd"/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2.1=252</w:t>
      </w:r>
    </w:p>
    <w:p w:rsidR="0004714B" w:rsidRPr="00601678" w:rsidRDefault="0004714B" w:rsidP="00CF3768">
      <w:pPr>
        <w:spacing w:line="400" w:lineRule="exact"/>
        <w:ind w:leftChars="400" w:left="960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121-330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度：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 xml:space="preserve">(330-120) </w:t>
      </w:r>
      <w:proofErr w:type="gramStart"/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╳</w:t>
      </w:r>
      <w:proofErr w:type="gramEnd"/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3.02=634.2</w:t>
      </w:r>
    </w:p>
    <w:p w:rsidR="0004714B" w:rsidRPr="00601678" w:rsidRDefault="0004714B" w:rsidP="00CF3768">
      <w:pPr>
        <w:spacing w:line="400" w:lineRule="exact"/>
        <w:ind w:leftChars="400" w:left="960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331-500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度：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 xml:space="preserve">(500-330) </w:t>
      </w:r>
      <w:proofErr w:type="gramStart"/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╳</w:t>
      </w:r>
      <w:proofErr w:type="gramEnd"/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4.39=746.3</w:t>
      </w:r>
    </w:p>
    <w:p w:rsidR="0004714B" w:rsidRPr="00601678" w:rsidRDefault="0004714B" w:rsidP="00DF09BD">
      <w:pPr>
        <w:spacing w:beforeLines="50" w:before="180" w:line="520" w:lineRule="exact"/>
        <w:ind w:leftChars="400" w:left="960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1.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請問小電家中</w:t>
      </w: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500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度的用電費用是多少？</w:t>
      </w:r>
    </w:p>
    <w:p w:rsidR="0004714B" w:rsidRPr="00601678" w:rsidRDefault="0004714B" w:rsidP="00994CFF">
      <w:pPr>
        <w:spacing w:line="520" w:lineRule="exact"/>
        <w:ind w:leftChars="400" w:left="960"/>
        <w:rPr>
          <w:rFonts w:ascii="Times New Roman" w:eastAsia="標楷體" w:hAnsi="Times New Roman" w:cs="Times New Roman"/>
          <w:color w:val="984806"/>
          <w:sz w:val="28"/>
          <w:szCs w:val="28"/>
        </w:rPr>
      </w:pPr>
      <w:r w:rsidRPr="00601678">
        <w:rPr>
          <w:rFonts w:ascii="Times New Roman" w:eastAsia="標楷體" w:hAnsi="Times New Roman" w:cs="Times New Roman"/>
          <w:color w:val="984806"/>
          <w:sz w:val="28"/>
          <w:szCs w:val="28"/>
        </w:rPr>
        <w:t>2.</w:t>
      </w:r>
      <w:r w:rsidRPr="00601678">
        <w:rPr>
          <w:rFonts w:ascii="Times New Roman" w:eastAsia="標楷體" w:hAnsi="Times New Roman" w:cs="標楷體" w:hint="eastAsia"/>
          <w:color w:val="984806"/>
          <w:sz w:val="28"/>
          <w:szCs w:val="28"/>
        </w:rPr>
        <w:t>二個月的電費共是多少？</w:t>
      </w:r>
    </w:p>
    <w:p w:rsidR="0004714B" w:rsidRPr="00E65AA9" w:rsidRDefault="009B070B" w:rsidP="0056002C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  <w:r>
        <w:rPr>
          <w:noProof/>
        </w:rPr>
        <w:pict>
          <v:roundrect id="AutoShape 10" o:spid="_x0000_s1053" style="position:absolute;left:0;text-align:left;margin-left:82.45pt;margin-top:24.4pt;width:276.7pt;height:36.5pt;z-index:251652608;visibility:visible" arcsize="10923f" filled="f" strokeweight="3pt">
            <v:stroke linestyle="thinThin"/>
          </v:roundrect>
        </w:pict>
      </w:r>
    </w:p>
    <w:p w:rsidR="0004714B" w:rsidRPr="00E65AA9" w:rsidRDefault="0004714B" w:rsidP="00994CFF">
      <w:pPr>
        <w:spacing w:line="520" w:lineRule="exact"/>
        <w:ind w:firstLineChars="225" w:firstLine="540"/>
        <w:rPr>
          <w:rFonts w:ascii="Times New Roman" w:eastAsia="標楷體" w:hAnsi="Times New Roman" w:cs="Times New Roman"/>
        </w:rPr>
      </w:pPr>
      <w:r w:rsidRPr="00E65AA9">
        <w:rPr>
          <w:rFonts w:ascii="Times New Roman" w:eastAsia="標楷體" w:hAnsi="Times New Roman" w:cs="Times New Roman"/>
        </w:rPr>
        <w:t xml:space="preserve">             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小叮嚀：夏月是指</w:t>
      </w:r>
      <w:r w:rsidRPr="00E65AA9">
        <w:rPr>
          <w:rFonts w:ascii="Times New Roman" w:eastAsia="標楷體" w:hAnsi="Times New Roman" w:cs="Times New Roman"/>
          <w:sz w:val="28"/>
          <w:szCs w:val="28"/>
        </w:rPr>
        <w:t>6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日到</w:t>
      </w:r>
      <w:r w:rsidRPr="00E65AA9">
        <w:rPr>
          <w:rFonts w:ascii="Times New Roman" w:eastAsia="標楷體" w:hAnsi="Times New Roman" w:cs="Times New Roman"/>
          <w:sz w:val="28"/>
          <w:szCs w:val="28"/>
        </w:rPr>
        <w:t>9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30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日</w:t>
      </w:r>
    </w:p>
    <w:p w:rsidR="0004714B" w:rsidRPr="00E65AA9" w:rsidRDefault="0004714B" w:rsidP="00994CFF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pict>
          <v:rect id="_x0000_s1054" style="position:absolute;margin-left:-5.4pt;margin-top:13.1pt;width:212.55pt;height:26.15pt;z-index:-251644416" fillcolor="#974706" stroked="f">
            <v:fill color2="#ffc000" rotate="t" angle="-90" focus="100%" type="gradient"/>
          </v:rect>
        </w:pict>
      </w:r>
      <w:r>
        <w:rPr>
          <w:noProof/>
        </w:rPr>
        <w:pict>
          <v:shape id="圖片 13" o:spid="_x0000_s1055" type="#_x0000_t75" alt="節能標章1" style="position:absolute;margin-left:349.8pt;margin-top:23.5pt;width:90.5pt;height:77.45pt;z-index:-251662848;visibility:visible" wrapcoords="-179 0 -179 21390 21600 21390 21600 0 -179 0">
            <v:imagedata r:id="rId11" o:title=""/>
            <w10:wrap type="tight"/>
          </v:shape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3.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認識節能標章、效率級數</w:t>
      </w:r>
    </w:p>
    <w:p w:rsidR="0004714B" w:rsidRPr="00E65AA9" w:rsidRDefault="009B070B" w:rsidP="00DF09BD">
      <w:pPr>
        <w:spacing w:afterLines="50" w:after="180" w:line="520" w:lineRule="exact"/>
        <w:ind w:firstLineChars="200" w:firstLine="480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pict>
          <v:shape id="_x0000_s1056" type="#_x0000_t202" style="position:absolute;left:0;text-align:left;margin-left:341.2pt;margin-top:61.1pt;width:110pt;height:25.95pt;z-index:251655680;visibility:visible" filled="f" stroked="f">
            <v:textbox style="mso-next-textbox:#_x0000_s1056;mso-fit-shape-to-text:t">
              <w:txbxContent>
                <w:p w:rsidR="0004714B" w:rsidRPr="009C0DD5" w:rsidRDefault="0004714B">
                  <w:pPr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9C0DD5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圖</w:t>
                  </w:r>
                  <w:r w:rsidRPr="009C0DD5">
                    <w:rPr>
                      <w:rFonts w:ascii="Times New Roman" w:eastAsia="標楷體" w:hAnsi="Times New Roman" w:cs="Times New Roman"/>
                      <w:b/>
                      <w:bCs/>
                    </w:rPr>
                    <w:t>3</w:t>
                  </w:r>
                  <w:r w:rsidRPr="009C0DD5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：節能標章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。</w:t>
                  </w:r>
                </w:p>
              </w:txbxContent>
            </v:textbox>
          </v:shape>
        </w:pict>
      </w:r>
      <w:r w:rsidR="0004714B" w:rsidRPr="00E65AA9">
        <w:rPr>
          <w:rFonts w:ascii="Times New Roman" w:eastAsia="標楷體" w:hAnsi="Times New Roman" w:cs="標楷體" w:hint="eastAsia"/>
          <w:sz w:val="28"/>
          <w:szCs w:val="28"/>
        </w:rPr>
        <w:t>右圖是節能標章，購買</w:t>
      </w:r>
      <w:r w:rsidR="0004714B" w:rsidRPr="00E65AA9">
        <w:rPr>
          <w:rFonts w:ascii="Times New Roman" w:eastAsia="標楷體" w:hAnsi="Times New Roman" w:cs="標楷體" w:hint="eastAsia"/>
          <w:color w:val="000000"/>
          <w:kern w:val="2"/>
          <w:sz w:val="28"/>
          <w:szCs w:val="28"/>
        </w:rPr>
        <w:t>節能標章認證產品</w:t>
      </w:r>
      <w:r w:rsidR="0004714B" w:rsidRPr="00E65AA9">
        <w:rPr>
          <w:rFonts w:ascii="Times New Roman" w:eastAsia="標楷體" w:hAnsi="Times New Roman" w:cs="標楷體" w:hint="eastAsia"/>
          <w:sz w:val="28"/>
          <w:szCs w:val="28"/>
        </w:rPr>
        <w:t>，不但是品質有保障節能省錢</w:t>
      </w:r>
      <w:proofErr w:type="gramStart"/>
      <w:r w:rsidR="0004714B" w:rsidRPr="00E65AA9">
        <w:rPr>
          <w:rFonts w:ascii="Times New Roman" w:eastAsia="標楷體" w:hAnsi="Times New Roman" w:cs="標楷體" w:hint="eastAsia"/>
          <w:sz w:val="28"/>
          <w:szCs w:val="28"/>
        </w:rPr>
        <w:t>又減碳。</w:t>
      </w:r>
      <w:proofErr w:type="gramEnd"/>
      <w:r w:rsidR="0004714B" w:rsidRPr="00E65AA9">
        <w:rPr>
          <w:rFonts w:ascii="Times New Roman" w:eastAsia="標楷體" w:hAnsi="Times New Roman" w:cs="標楷體" w:hint="eastAsia"/>
          <w:sz w:val="28"/>
          <w:szCs w:val="28"/>
        </w:rPr>
        <w:t>耗電量分為</w:t>
      </w:r>
      <w:r w:rsidR="0004714B" w:rsidRPr="00E65AA9">
        <w:rPr>
          <w:rFonts w:ascii="Times New Roman" w:eastAsia="標楷體" w:hAnsi="Times New Roman" w:cs="Times New Roman"/>
          <w:sz w:val="28"/>
          <w:szCs w:val="28"/>
        </w:rPr>
        <w:t>1-5</w:t>
      </w:r>
      <w:r w:rsidR="0004714B" w:rsidRPr="00E65AA9">
        <w:rPr>
          <w:rFonts w:ascii="Times New Roman" w:eastAsia="標楷體" w:hAnsi="Times New Roman" w:cs="標楷體" w:hint="eastAsia"/>
          <w:sz w:val="28"/>
          <w:szCs w:val="28"/>
        </w:rPr>
        <w:t>級，級數越</w:t>
      </w:r>
      <w:proofErr w:type="gramStart"/>
      <w:r w:rsidR="0004714B" w:rsidRPr="00E65AA9">
        <w:rPr>
          <w:rFonts w:ascii="Times New Roman" w:eastAsia="標楷體" w:hAnsi="Times New Roman" w:cs="標楷體" w:hint="eastAsia"/>
          <w:sz w:val="28"/>
          <w:szCs w:val="28"/>
        </w:rPr>
        <w:t>小用電越</w:t>
      </w:r>
      <w:proofErr w:type="gramEnd"/>
      <w:r w:rsidR="0004714B" w:rsidRPr="00E65AA9">
        <w:rPr>
          <w:rFonts w:ascii="Times New Roman" w:eastAsia="標楷體" w:hAnsi="Times New Roman" w:cs="標楷體" w:hint="eastAsia"/>
          <w:sz w:val="28"/>
          <w:szCs w:val="28"/>
        </w:rPr>
        <w:t>少。</w:t>
      </w:r>
    </w:p>
    <w:p w:rsidR="0004714B" w:rsidRPr="00E65AA9" w:rsidRDefault="009B070B" w:rsidP="00B129A1">
      <w:pPr>
        <w:spacing w:line="520" w:lineRule="exact"/>
        <w:ind w:firstLineChars="225" w:firstLine="540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lastRenderedPageBreak/>
        <w:pict>
          <v:rect id="_x0000_s1057" style="position:absolute;left:0;text-align:left;margin-left:-19.95pt;margin-top:-15.95pt;width:506.7pt;height:744.45pt;z-index:-251676160;visibility:visible" fillcolor="#ffffa3" stroked="f"/>
        </w:pict>
      </w:r>
      <w:r>
        <w:rPr>
          <w:noProof/>
        </w:rPr>
        <w:pict>
          <v:shape id="圖片 15" o:spid="_x0000_s1058" type="#_x0000_t75" alt="家庭節約能源2-1" style="position:absolute;left:0;text-align:left;margin-left:0;margin-top:2.8pt;width:453.3pt;height:359.4pt;z-index:-251661824;visibility:visible;mso-position-horizontal:center;mso-position-horizontal-relative:margin">
            <v:imagedata r:id="rId12" o:title=""/>
            <w10:wrap anchorx="margin"/>
          </v:shape>
        </w:pict>
      </w: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994CFF">
      <w:pPr>
        <w:spacing w:line="520" w:lineRule="exact"/>
        <w:ind w:firstLineChars="225" w:firstLine="63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9B070B" w:rsidP="00DF09BD">
      <w:pPr>
        <w:spacing w:beforeLines="100" w:before="36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pict>
          <v:shape id="_x0000_s1059" type="#_x0000_t202" style="position:absolute;margin-left:0;margin-top:24.25pt;width:131.05pt;height:26.5pt;z-index:251658752;visibility:visible;mso-position-horizontal:center;mso-position-horizontal-relative:margin" filled="f" stroked="f">
            <v:textbox style="mso-next-textbox:#_x0000_s1059">
              <w:txbxContent>
                <w:p w:rsidR="0004714B" w:rsidRPr="009C0DD5" w:rsidRDefault="0004714B" w:rsidP="00643782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9C0DD5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圖</w:t>
                  </w:r>
                  <w:r w:rsidRPr="009C0DD5">
                    <w:rPr>
                      <w:rFonts w:ascii="Times New Roman" w:eastAsia="標楷體" w:hAnsi="Times New Roman" w:cs="Times New Roman"/>
                      <w:b/>
                      <w:bCs/>
                    </w:rPr>
                    <w:t>4</w:t>
                  </w:r>
                  <w:r w:rsidRPr="009C0DD5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：能源效率標示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。</w:t>
                  </w:r>
                </w:p>
              </w:txbxContent>
            </v:textbox>
            <w10:wrap anchorx="margin"/>
          </v:shape>
        </w:pict>
      </w:r>
    </w:p>
    <w:p w:rsidR="0004714B" w:rsidRPr="00E65AA9" w:rsidRDefault="009B070B" w:rsidP="00DF09BD">
      <w:pPr>
        <w:spacing w:beforeLines="100" w:before="36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pict>
          <v:rect id="_x0000_s1060" style="position:absolute;margin-left:-5.85pt;margin-top:12.35pt;width:110pt;height:26.15pt;z-index:-251643392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4.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空調節能</w:t>
      </w:r>
    </w:p>
    <w:p w:rsidR="0004714B" w:rsidRPr="00E65AA9" w:rsidRDefault="0004714B" w:rsidP="00895131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）選購貼有「節能標章」級數小、效能高的冷氣機，以</w:t>
      </w:r>
      <w:r w:rsidRPr="00E65AA9">
        <w:rPr>
          <w:rFonts w:ascii="Times New Roman" w:eastAsia="標楷體" w:hAnsi="Times New Roman" w:cs="Times New Roman"/>
          <w:sz w:val="28"/>
          <w:szCs w:val="28"/>
        </w:rPr>
        <w:t>6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坪空間為例，購買一級冷氣機相較於五級冷氣機，一年省下</w:t>
      </w:r>
      <w:r w:rsidRPr="00E65AA9">
        <w:rPr>
          <w:rFonts w:ascii="Times New Roman" w:eastAsia="標楷體" w:hAnsi="Times New Roman" w:cs="Times New Roman"/>
          <w:sz w:val="28"/>
          <w:szCs w:val="28"/>
        </w:rPr>
        <w:t>470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度的電，每年省下約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1300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元。</w:t>
      </w:r>
    </w:p>
    <w:p w:rsidR="0004714B" w:rsidRPr="00E65AA9" w:rsidRDefault="0004714B" w:rsidP="00895131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）冷氣控溫</w:t>
      </w:r>
      <w:r w:rsidRPr="00E65AA9">
        <w:rPr>
          <w:rFonts w:ascii="Times New Roman" w:eastAsia="標楷體" w:hAnsi="Times New Roman" w:cs="Times New Roman"/>
          <w:sz w:val="28"/>
          <w:szCs w:val="28"/>
        </w:rPr>
        <w:t>26-28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度</w:t>
      </w:r>
      <w:r w:rsidRPr="00E65AA9">
        <w:rPr>
          <w:rFonts w:ascii="Times New Roman" w:eastAsia="標楷體" w:hAnsi="Times New Roman" w:cs="Times New Roman"/>
          <w:sz w:val="28"/>
          <w:szCs w:val="28"/>
        </w:rPr>
        <w:t>C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，並搭配電風扇使用，每調高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度</w:t>
      </w:r>
      <w:r w:rsidRPr="00E65AA9">
        <w:rPr>
          <w:rFonts w:ascii="Times New Roman" w:eastAsia="標楷體" w:hAnsi="Times New Roman" w:cs="Times New Roman"/>
          <w:sz w:val="28"/>
          <w:szCs w:val="28"/>
        </w:rPr>
        <w:t>C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就能減省</w:t>
      </w:r>
      <w:r w:rsidRPr="00E65AA9">
        <w:rPr>
          <w:rFonts w:ascii="Times New Roman" w:eastAsia="標楷體" w:hAnsi="Times New Roman" w:cs="Times New Roman"/>
          <w:sz w:val="28"/>
          <w:szCs w:val="28"/>
        </w:rPr>
        <w:t>6%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耗電量。</w:t>
      </w:r>
    </w:p>
    <w:p w:rsidR="0004714B" w:rsidRPr="00E65AA9" w:rsidRDefault="0004714B" w:rsidP="00895131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）冷氣不外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洩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，夏日穿著涼爽衣服。</w:t>
      </w:r>
    </w:p>
    <w:p w:rsidR="0004714B" w:rsidRPr="00E65AA9" w:rsidRDefault="0004714B" w:rsidP="00895131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4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）定期清洗冷氣濾網，一年可省</w:t>
      </w:r>
      <w:r w:rsidRPr="00E65AA9">
        <w:rPr>
          <w:rFonts w:ascii="Times New Roman" w:eastAsia="標楷體" w:hAnsi="Times New Roman" w:cs="Times New Roman"/>
          <w:sz w:val="28"/>
          <w:szCs w:val="28"/>
        </w:rPr>
        <w:t>330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元減少</w:t>
      </w:r>
      <w:r w:rsidRPr="00E65AA9">
        <w:rPr>
          <w:rFonts w:ascii="Times New Roman" w:eastAsia="標楷體" w:hAnsi="Times New Roman" w:cs="Times New Roman"/>
          <w:sz w:val="28"/>
          <w:szCs w:val="28"/>
        </w:rPr>
        <w:t>74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公斤</w:t>
      </w:r>
      <w:r w:rsidRPr="00E65AA9">
        <w:rPr>
          <w:rFonts w:ascii="Times New Roman" w:eastAsia="標楷體" w:hAnsi="Times New Roman" w:cs="Times New Roman"/>
          <w:sz w:val="28"/>
          <w:szCs w:val="28"/>
        </w:rPr>
        <w:t>CO2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的排放量。</w:t>
      </w:r>
    </w:p>
    <w:p w:rsidR="0004714B" w:rsidRPr="00E65AA9" w:rsidRDefault="0004714B" w:rsidP="00DF09BD">
      <w:pPr>
        <w:spacing w:beforeLines="50" w:before="180" w:afterLines="50" w:after="180" w:line="520" w:lineRule="exact"/>
        <w:ind w:left="280" w:hangingChars="100" w:hanging="28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04714B" w:rsidRPr="00E65AA9" w:rsidRDefault="0004714B" w:rsidP="00DF09BD">
      <w:pPr>
        <w:spacing w:beforeLines="50" w:before="180" w:afterLines="50" w:after="180" w:line="520" w:lineRule="exact"/>
        <w:ind w:left="280" w:hangingChars="100" w:hanging="28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04714B" w:rsidRPr="00E65AA9" w:rsidRDefault="0004714B" w:rsidP="00DF09BD">
      <w:pPr>
        <w:spacing w:beforeLines="50" w:before="180" w:afterLines="50" w:after="180" w:line="520" w:lineRule="exact"/>
        <w:ind w:left="280" w:hangingChars="100" w:hanging="28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04714B" w:rsidRPr="00E65AA9" w:rsidRDefault="009B070B" w:rsidP="00DF09BD">
      <w:pPr>
        <w:spacing w:beforeLines="50" w:before="180" w:afterLines="50" w:after="180" w:line="520" w:lineRule="exact"/>
        <w:ind w:left="240" w:hangingChars="100" w:hanging="240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lastRenderedPageBreak/>
        <w:pict>
          <v:rect id="_x0000_s1061" style="position:absolute;left:0;text-align:left;margin-left:-24.95pt;margin-top:-16.65pt;width:506.7pt;height:744.45pt;z-index:-251675136;visibility:visible" fillcolor="#ffffa3" stroked="f"/>
        </w:pict>
      </w:r>
      <w:r>
        <w:rPr>
          <w:noProof/>
        </w:rPr>
        <w:pict>
          <v:rect id="_x0000_s1062" style="position:absolute;left:0;text-align:left;margin-left:-4.2pt;margin-top:2.4pt;width:108.35pt;height:26.15pt;z-index:-251640320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5.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冰箱節能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選購選購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貼有「節能標章」級數小、效能高的冰箱，以一台</w:t>
      </w:r>
      <w:r w:rsidRPr="00E65AA9">
        <w:rPr>
          <w:rFonts w:ascii="Times New Roman" w:eastAsia="標楷體" w:hAnsi="Times New Roman" w:cs="Times New Roman"/>
          <w:sz w:val="28"/>
          <w:szCs w:val="28"/>
        </w:rPr>
        <w:t>560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公升為例，購買一級冰箱相較於五級冰箱，一年省下</w:t>
      </w:r>
      <w:r w:rsidRPr="00E65AA9">
        <w:rPr>
          <w:rFonts w:ascii="Times New Roman" w:eastAsia="標楷體" w:hAnsi="Times New Roman" w:cs="Times New Roman"/>
          <w:sz w:val="28"/>
          <w:szCs w:val="28"/>
        </w:rPr>
        <w:t>304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度的電，每年省下約</w:t>
      </w:r>
      <w:r w:rsidRPr="00E65AA9">
        <w:rPr>
          <w:rFonts w:ascii="Times New Roman" w:eastAsia="標楷體" w:hAnsi="Times New Roman" w:cs="Times New Roman"/>
          <w:sz w:val="28"/>
          <w:szCs w:val="28"/>
        </w:rPr>
        <w:t>840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元。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）冰箱儲藏食物以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八分滿為宜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，以免阻礙冷氣流通。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）過熱的食物應冷卻後才放進冰箱，已達省電效果。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4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）冰箱溫度調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至適冷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，不增加耗電。</w:t>
      </w:r>
    </w:p>
    <w:p w:rsidR="0004714B" w:rsidRPr="00E65AA9" w:rsidRDefault="009B070B" w:rsidP="00DF09BD">
      <w:pPr>
        <w:spacing w:beforeLines="50" w:before="180" w:afterLines="50" w:after="180" w:line="520" w:lineRule="exact"/>
        <w:ind w:left="240" w:hangingChars="100" w:hanging="240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pict>
          <v:rect id="_x0000_s1063" style="position:absolute;left:0;text-align:left;margin-left:-4.2pt;margin-top:12.5pt;width:108.35pt;height:26.15pt;z-index:-251639296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6.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照明節能</w:t>
      </w:r>
    </w:p>
    <w:p w:rsidR="0004714B" w:rsidRPr="00E65AA9" w:rsidRDefault="0004714B" w:rsidP="00F54928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汰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換白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幟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天省下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1.68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度電。</w:t>
      </w:r>
    </w:p>
    <w:p w:rsidR="0004714B" w:rsidRPr="00E65AA9" w:rsidRDefault="0004714B" w:rsidP="00F54928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）換裝一盞節能燈，聰明又省電。</w:t>
      </w:r>
    </w:p>
    <w:p w:rsidR="0004714B" w:rsidRPr="00E65AA9" w:rsidRDefault="0004714B" w:rsidP="00F54928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）隨手關燈，節能又省電。</w:t>
      </w:r>
    </w:p>
    <w:p w:rsidR="0004714B" w:rsidRPr="00E65AA9" w:rsidRDefault="009B070B" w:rsidP="00B129A1">
      <w:pPr>
        <w:spacing w:line="520" w:lineRule="exact"/>
        <w:ind w:left="240" w:hangingChars="100" w:hanging="240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pict>
          <v:shape id="_x0000_s1064" type="#_x0000_t202" style="position:absolute;left:0;text-align:left;margin-left:0;margin-top:20.25pt;width:126.3pt;height:24.75pt;z-index:251659776;visibility:visible;mso-position-horizontal:center;mso-position-horizontal-relative:margin" filled="f" stroked="f">
            <v:textbox style="mso-next-textbox:#_x0000_s1064">
              <w:txbxContent>
                <w:p w:rsidR="0004714B" w:rsidRPr="009C0DD5" w:rsidRDefault="0004714B" w:rsidP="00DA46EE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9C0DD5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表</w:t>
                  </w:r>
                  <w:r w:rsidRPr="009C0DD5">
                    <w:rPr>
                      <w:rFonts w:ascii="Times New Roman" w:eastAsia="標楷體" w:hAnsi="Times New Roman" w:cs="Times New Roman"/>
                      <w:b/>
                      <w:bCs/>
                    </w:rPr>
                    <w:t>1</w:t>
                  </w:r>
                  <w:r w:rsidRPr="009C0DD5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：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燈泡省電比較。</w:t>
                  </w: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margin" w:tblpXSpec="center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615"/>
        <w:gridCol w:w="1712"/>
        <w:gridCol w:w="1712"/>
        <w:gridCol w:w="1712"/>
      </w:tblGrid>
      <w:tr w:rsidR="0004714B" w:rsidRPr="00E65AA9">
        <w:tc>
          <w:tcPr>
            <w:tcW w:w="1809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65AA9">
              <w:rPr>
                <w:rFonts w:ascii="Times New Roman" w:eastAsia="標楷體" w:hAnsi="Times New Roman" w:cs="標楷體" w:hint="eastAsia"/>
              </w:rPr>
              <w:t>一</w:t>
            </w:r>
            <w:proofErr w:type="gramEnd"/>
            <w:r w:rsidRPr="00E65AA9">
              <w:rPr>
                <w:rFonts w:ascii="Times New Roman" w:eastAsia="標楷體" w:hAnsi="Times New Roman" w:cs="Times New Roman"/>
              </w:rPr>
              <w:t xml:space="preserve">  </w:t>
            </w:r>
            <w:r w:rsidRPr="00E65AA9">
              <w:rPr>
                <w:rFonts w:ascii="Times New Roman" w:eastAsia="標楷體" w:hAnsi="Times New Roman" w:cs="標楷體" w:hint="eastAsia"/>
              </w:rPr>
              <w:t>般</w:t>
            </w:r>
            <w:r w:rsidRPr="00E65AA9">
              <w:rPr>
                <w:rFonts w:ascii="Times New Roman" w:eastAsia="標楷體" w:hAnsi="Times New Roman" w:cs="Times New Roman"/>
              </w:rPr>
              <w:t xml:space="preserve">  </w:t>
            </w:r>
            <w:r w:rsidRPr="00E65AA9">
              <w:rPr>
                <w:rFonts w:ascii="Times New Roman" w:eastAsia="標楷體" w:hAnsi="Times New Roman" w:cs="標楷體" w:hint="eastAsia"/>
              </w:rPr>
              <w:t>燈</w:t>
            </w:r>
            <w:r w:rsidRPr="00E65AA9">
              <w:rPr>
                <w:rFonts w:ascii="Times New Roman" w:eastAsia="標楷體" w:hAnsi="Times New Roman" w:cs="Times New Roman"/>
              </w:rPr>
              <w:t xml:space="preserve">  </w:t>
            </w:r>
            <w:r w:rsidRPr="00E65AA9">
              <w:rPr>
                <w:rFonts w:ascii="Times New Roman" w:eastAsia="標楷體" w:hAnsi="Times New Roman" w:cs="標楷體" w:hint="eastAsia"/>
              </w:rPr>
              <w:t>泡</w:t>
            </w: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神明燈</w:t>
            </w: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投射燈</w:t>
            </w:r>
          </w:p>
        </w:tc>
      </w:tr>
      <w:tr w:rsidR="0004714B" w:rsidRPr="00E65AA9">
        <w:trPr>
          <w:trHeight w:val="1020"/>
        </w:trPr>
        <w:tc>
          <w:tcPr>
            <w:tcW w:w="1809" w:type="dxa"/>
          </w:tcPr>
          <w:p w:rsidR="0004714B" w:rsidRPr="00E65AA9" w:rsidRDefault="009B070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pict>
                <v:shape id="_x0000_s1065" type="#_x0000_t202" style="position:absolute;margin-left:79.3pt;margin-top:1.1pt;width:345.25pt;height:97.2pt;z-index:251660800;visibility:visible;mso-wrap-style:none;mso-position-horizontal-relative:text;mso-position-vertical-relative:text" filled="f" stroked="f">
                  <v:textbox style="mso-next-textbox:#_x0000_s1065;mso-fit-shape-to-text:t">
                    <w:txbxContent>
                      <w:p w:rsidR="0004714B" w:rsidRDefault="009B070B" w:rsidP="00DA46EE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noProof/>
                          </w:rPr>
                          <w:pict>
                            <v:shape id="圖片 1" o:spid="_x0000_i1026" type="#_x0000_t75" alt="家庭節約能源14-2" style="width:330.7pt;height:82.9pt;visibility:visible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04714B" w:rsidRPr="00E65AA9">
              <w:rPr>
                <w:rFonts w:ascii="Times New Roman" w:eastAsia="標楷體" w:hAnsi="Times New Roman" w:cs="標楷體" w:hint="eastAsia"/>
              </w:rPr>
              <w:t>現有使用燈具</w:t>
            </w:r>
          </w:p>
        </w:tc>
        <w:tc>
          <w:tcPr>
            <w:tcW w:w="1615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4714B" w:rsidRPr="00E65AA9">
        <w:trPr>
          <w:trHeight w:val="836"/>
        </w:trPr>
        <w:tc>
          <w:tcPr>
            <w:tcW w:w="1809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較省電燈具</w:t>
            </w:r>
          </w:p>
        </w:tc>
        <w:tc>
          <w:tcPr>
            <w:tcW w:w="1615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4714B" w:rsidRPr="00E65AA9">
        <w:tc>
          <w:tcPr>
            <w:tcW w:w="1809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proofErr w:type="gramStart"/>
            <w:r w:rsidRPr="00E65AA9">
              <w:rPr>
                <w:rFonts w:ascii="Times New Roman" w:eastAsia="標楷體" w:hAnsi="Times New Roman" w:cs="標楷體" w:hint="eastAsia"/>
              </w:rPr>
              <w:t>平均節</w:t>
            </w:r>
            <w:proofErr w:type="gramEnd"/>
            <w:r w:rsidRPr="00E65AA9">
              <w:rPr>
                <w:rFonts w:ascii="Times New Roman" w:eastAsia="標楷體" w:hAnsi="Times New Roman" w:cs="標楷體" w:hint="eastAsia"/>
              </w:rPr>
              <w:t>電比例</w:t>
            </w:r>
          </w:p>
        </w:tc>
        <w:tc>
          <w:tcPr>
            <w:tcW w:w="1615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78%</w:t>
            </w: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78%</w:t>
            </w: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89%</w:t>
            </w: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91%</w:t>
            </w:r>
          </w:p>
        </w:tc>
      </w:tr>
      <w:tr w:rsidR="0004714B" w:rsidRPr="00E65AA9">
        <w:tc>
          <w:tcPr>
            <w:tcW w:w="1809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一年可省</w:t>
            </w:r>
          </w:p>
        </w:tc>
        <w:tc>
          <w:tcPr>
            <w:tcW w:w="1615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166</w:t>
            </w:r>
            <w:r w:rsidRPr="00E65AA9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375</w:t>
            </w: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310</w:t>
            </w:r>
            <w:r w:rsidRPr="00E65AA9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4714B" w:rsidRPr="00E65AA9">
        <w:tc>
          <w:tcPr>
            <w:tcW w:w="1809" w:type="dxa"/>
          </w:tcPr>
          <w:p w:rsidR="0004714B" w:rsidRPr="00E65AA9" w:rsidRDefault="0004714B" w:rsidP="00DA46EE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一年減少</w:t>
            </w:r>
            <w:r w:rsidRPr="00E65AA9">
              <w:rPr>
                <w:rFonts w:ascii="Times New Roman" w:eastAsia="標楷體" w:hAnsi="Times New Roman" w:cs="Times New Roman"/>
              </w:rPr>
              <w:t>CO</w:t>
            </w:r>
            <w:r w:rsidRPr="00E65AA9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E65AA9">
              <w:rPr>
                <w:rFonts w:ascii="Times New Roman" w:eastAsia="標楷體" w:hAnsi="Times New Roman" w:cs="標楷體" w:hint="eastAsia"/>
              </w:rPr>
              <w:t>排放</w:t>
            </w:r>
          </w:p>
        </w:tc>
        <w:tc>
          <w:tcPr>
            <w:tcW w:w="1615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37</w:t>
            </w:r>
            <w:r w:rsidRPr="00E65AA9">
              <w:rPr>
                <w:rFonts w:ascii="Times New Roman" w:eastAsia="標楷體" w:hAnsi="Times New Roman" w:cs="標楷體" w:hint="eastAsia"/>
              </w:rPr>
              <w:t>公斤</w:t>
            </w: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83</w:t>
            </w:r>
            <w:r w:rsidRPr="00E65AA9">
              <w:rPr>
                <w:rFonts w:ascii="Times New Roman" w:eastAsia="標楷體" w:hAnsi="Times New Roman" w:cs="標楷體" w:hint="eastAsia"/>
              </w:rPr>
              <w:t>公斤</w:t>
            </w: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69</w:t>
            </w:r>
            <w:r w:rsidRPr="00E65AA9">
              <w:rPr>
                <w:rFonts w:ascii="Times New Roman" w:eastAsia="標楷體" w:hAnsi="Times New Roman" w:cs="標楷體" w:hint="eastAsia"/>
              </w:rPr>
              <w:t>公斤</w:t>
            </w:r>
          </w:p>
        </w:tc>
        <w:tc>
          <w:tcPr>
            <w:tcW w:w="1712" w:type="dxa"/>
          </w:tcPr>
          <w:p w:rsidR="0004714B" w:rsidRPr="00E65AA9" w:rsidRDefault="0004714B" w:rsidP="00DA46E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4714B" w:rsidRPr="00E65AA9" w:rsidRDefault="0004714B" w:rsidP="00CF3768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CF3768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CF3768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CF3768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CF3768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lastRenderedPageBreak/>
        <w:pict>
          <v:rect id="_x0000_s1066" style="position:absolute;margin-left:-27.45pt;margin-top:-17.3pt;width:506.7pt;height:745.7pt;z-index:-251674112;visibility:visible" fillcolor="#ffffa3" stroked="f"/>
        </w:pict>
      </w:r>
      <w:r>
        <w:rPr>
          <w:noProof/>
        </w:rPr>
        <w:pict>
          <v:rect id="_x0000_s1067" style="position:absolute;margin-left:-3.8pt;margin-top:3.65pt;width:146.4pt;height:26.15pt;z-index:-251642368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7.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電視、電腦節能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）電視勿近窗戶避免陽光直射，並調整電視明暗度以省電。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）電視應距離牆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公分以上，維持電視壽命亦不耗電。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）避免長時間收看電視，以免因溫度增高而造成空調耗電。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4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）長時間不使用時，請將插頭拔除以省電。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5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）選購具節能標章電視機省電又安心，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另例選擇</w:t>
      </w:r>
      <w:proofErr w:type="gramEnd"/>
      <w:r w:rsidRPr="00E65AA9">
        <w:rPr>
          <w:rFonts w:ascii="Times New Roman" w:eastAsia="標楷體" w:hAnsi="Times New Roman" w:cs="Times New Roman"/>
          <w:sz w:val="28"/>
          <w:szCs w:val="28"/>
        </w:rPr>
        <w:t>42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吋液晶</w:t>
      </w:r>
      <w:r w:rsidRPr="00E65AA9">
        <w:rPr>
          <w:rFonts w:ascii="Times New Roman" w:eastAsia="標楷體" w:hAnsi="Times New Roman" w:cs="Times New Roman"/>
          <w:sz w:val="28"/>
          <w:szCs w:val="28"/>
        </w:rPr>
        <w:t>LED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電視較</w:t>
      </w:r>
      <w:r w:rsidRPr="00E65AA9">
        <w:rPr>
          <w:rFonts w:ascii="Times New Roman" w:eastAsia="標楷體" w:hAnsi="Times New Roman" w:cs="Times New Roman"/>
          <w:sz w:val="28"/>
          <w:szCs w:val="28"/>
        </w:rPr>
        <w:t>42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吋電漿電視省電八成。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6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）電腦不使用時，關機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18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小時節省下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1.8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度電</w:t>
      </w:r>
    </w:p>
    <w:p w:rsidR="0004714B" w:rsidRPr="00E65AA9" w:rsidRDefault="009B070B" w:rsidP="00DF09BD">
      <w:pPr>
        <w:spacing w:beforeLines="100" w:before="36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pict>
          <v:rect id="_x0000_s1068" style="position:absolute;margin-left:-3.8pt;margin-top:20.05pt;width:110.4pt;height:26.15pt;z-index:-251641344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8.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交通節能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）多搭乘大眾交通工具，或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採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共乘制，近程可步行或騎自行車，健身又省油。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）避免停車</w:t>
      </w:r>
      <w:proofErr w:type="gramStart"/>
      <w:r w:rsidRPr="00E65AA9">
        <w:rPr>
          <w:rFonts w:ascii="Times New Roman" w:eastAsia="標楷體" w:hAnsi="Times New Roman" w:cs="標楷體" w:hint="eastAsia"/>
          <w:sz w:val="28"/>
          <w:szCs w:val="28"/>
        </w:rPr>
        <w:t>怠</w:t>
      </w:r>
      <w:proofErr w:type="gramEnd"/>
      <w:r w:rsidRPr="00E65AA9">
        <w:rPr>
          <w:rFonts w:ascii="Times New Roman" w:eastAsia="標楷體" w:hAnsi="Times New Roman" w:cs="標楷體" w:hint="eastAsia"/>
          <w:sz w:val="28"/>
          <w:szCs w:val="28"/>
        </w:rPr>
        <w:t>速，需長時間停車，將引擎熄火節省油料。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）小客車在市區行駛，維持時速</w:t>
      </w:r>
      <w:r w:rsidRPr="00E65AA9">
        <w:rPr>
          <w:rFonts w:ascii="Times New Roman" w:eastAsia="標楷體" w:hAnsi="Times New Roman" w:cs="Times New Roman"/>
          <w:sz w:val="28"/>
          <w:szCs w:val="28"/>
        </w:rPr>
        <w:t>4</w:t>
      </w:r>
      <w:r w:rsidRPr="00F54928">
        <w:rPr>
          <w:rFonts w:ascii="Times New Roman" w:eastAsia="標楷體" w:hAnsi="Times New Roman" w:cs="Times New Roman"/>
          <w:spacing w:val="20"/>
          <w:sz w:val="28"/>
          <w:szCs w:val="28"/>
        </w:rPr>
        <w:t>0-</w:t>
      </w:r>
      <w:r w:rsidRPr="00E65AA9">
        <w:rPr>
          <w:rFonts w:ascii="Times New Roman" w:eastAsia="標楷體" w:hAnsi="Times New Roman" w:cs="Times New Roman"/>
          <w:sz w:val="28"/>
          <w:szCs w:val="28"/>
        </w:rPr>
        <w:t>50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公里最省油。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 w:rsidRPr="00E65AA9">
        <w:rPr>
          <w:rFonts w:ascii="Times New Roman" w:eastAsia="標楷體" w:hAnsi="Times New Roman" w:cs="Times New Roman"/>
          <w:sz w:val="28"/>
          <w:szCs w:val="28"/>
        </w:rPr>
        <w:t>4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）上高速公路時速在</w:t>
      </w:r>
      <w:r w:rsidRPr="00E65AA9">
        <w:rPr>
          <w:rFonts w:ascii="Times New Roman" w:eastAsia="標楷體" w:hAnsi="Times New Roman" w:cs="Times New Roman"/>
          <w:sz w:val="28"/>
          <w:szCs w:val="28"/>
        </w:rPr>
        <w:t>8</w:t>
      </w:r>
      <w:r w:rsidRPr="00F54928">
        <w:rPr>
          <w:rFonts w:ascii="Times New Roman" w:eastAsia="標楷體" w:hAnsi="Times New Roman" w:cs="Times New Roman"/>
          <w:spacing w:val="20"/>
          <w:sz w:val="28"/>
          <w:szCs w:val="28"/>
        </w:rPr>
        <w:t>0-</w:t>
      </w:r>
      <w:r w:rsidRPr="00E65AA9">
        <w:rPr>
          <w:rFonts w:ascii="Times New Roman" w:eastAsia="標楷體" w:hAnsi="Times New Roman" w:cs="Times New Roman"/>
          <w:sz w:val="28"/>
          <w:szCs w:val="28"/>
        </w:rPr>
        <w:t>90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公里比時速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110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省油</w:t>
      </w:r>
      <w:r w:rsidRPr="00E65AA9">
        <w:rPr>
          <w:rFonts w:ascii="Times New Roman" w:eastAsia="標楷體" w:hAnsi="Times New Roman" w:cs="Times New Roman"/>
          <w:sz w:val="28"/>
          <w:szCs w:val="28"/>
        </w:rPr>
        <w:t>20%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5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）減輕車輛負載，節能省油。</w:t>
      </w: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</w:pPr>
      <w:r>
        <w:rPr>
          <w:noProof/>
        </w:rPr>
        <w:pict>
          <v:rect id="_x0000_s1069" style="position:absolute;margin-left:-3.8pt;margin-top:11pt;width:110.4pt;height:26.15pt;z-index:-251635200" fillcolor="#974706" stroked="f">
            <v:fill color2="#ffc000" rotate="t" angle="-90" focus="100%" type="gradient"/>
          </v:rect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FFFFFF"/>
          <w:sz w:val="28"/>
          <w:szCs w:val="28"/>
        </w:rPr>
        <w:t xml:space="preserve">9.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FFFFFF"/>
          <w:sz w:val="28"/>
          <w:szCs w:val="28"/>
        </w:rPr>
        <w:t>待機節能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）拔除電視、音響、</w:t>
      </w:r>
      <w:r w:rsidRPr="00E65AA9">
        <w:rPr>
          <w:rFonts w:ascii="Times New Roman" w:eastAsia="標楷體" w:hAnsi="Times New Roman" w:cs="Times New Roman"/>
          <w:sz w:val="28"/>
          <w:szCs w:val="28"/>
        </w:rPr>
        <w:t>DVD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待機電器，一年可省下</w:t>
      </w:r>
      <w:r w:rsidRPr="00E65AA9">
        <w:rPr>
          <w:rFonts w:ascii="Times New Roman" w:eastAsia="標楷體" w:hAnsi="Times New Roman" w:cs="Times New Roman"/>
          <w:sz w:val="28"/>
          <w:szCs w:val="28"/>
        </w:rPr>
        <w:t>1100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元，一年可減少</w:t>
      </w:r>
      <w:r w:rsidRPr="00E65AA9">
        <w:rPr>
          <w:rFonts w:ascii="Times New Roman" w:eastAsia="標楷體" w:hAnsi="Times New Roman" w:cs="Times New Roman"/>
          <w:sz w:val="28"/>
          <w:szCs w:val="28"/>
        </w:rPr>
        <w:t>240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公斤的</w:t>
      </w:r>
      <w:r w:rsidRPr="00E65AA9">
        <w:rPr>
          <w:rFonts w:ascii="Times New Roman" w:eastAsia="標楷體" w:hAnsi="Times New Roman" w:cs="Times New Roman"/>
          <w:sz w:val="28"/>
          <w:szCs w:val="28"/>
        </w:rPr>
        <w:t>CO2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04714B" w:rsidRPr="00E65AA9" w:rsidRDefault="0004714B" w:rsidP="00F54928">
      <w:pPr>
        <w:spacing w:line="520" w:lineRule="exact"/>
        <w:ind w:left="70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）關掉非夏月冷氣待機電力，每年每台可省</w:t>
      </w:r>
      <w:r w:rsidRPr="00E65AA9">
        <w:rPr>
          <w:rFonts w:ascii="Times New Roman" w:eastAsia="標楷體" w:hAnsi="Times New Roman" w:cs="Times New Roman"/>
          <w:sz w:val="28"/>
          <w:szCs w:val="28"/>
        </w:rPr>
        <w:t>49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度電。</w:t>
      </w: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65AA9"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DA0000"/>
          <w:sz w:val="36"/>
          <w:szCs w:val="36"/>
        </w:rPr>
      </w:pPr>
      <w:r>
        <w:rPr>
          <w:noProof/>
        </w:rPr>
        <w:pict>
          <v:rect id="_x0000_s1070" style="position:absolute;margin-left:-25.25pt;margin-top:-18.55pt;width:506.7pt;height:746.95pt;z-index:-251673088;visibility:visible" fillcolor="#ffffc5" stroked="f"/>
        </w:pict>
      </w:r>
      <w:r w:rsidR="0004714B"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◆</w:t>
      </w:r>
      <w:r w:rsidR="0004714B" w:rsidRPr="00E65AA9">
        <w:rPr>
          <w:rFonts w:ascii="Times New Roman" w:eastAsia="標楷體" w:hAnsi="Times New Roman" w:cs="Times New Roman"/>
          <w:b/>
          <w:bCs/>
          <w:color w:val="DA0000"/>
          <w:sz w:val="36"/>
          <w:szCs w:val="36"/>
        </w:rPr>
        <w:t xml:space="preserve">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DA0000"/>
          <w:sz w:val="36"/>
          <w:szCs w:val="36"/>
        </w:rPr>
        <w:t>製作能源大富翁遊戲棋盤</w:t>
      </w:r>
    </w:p>
    <w:p w:rsidR="0004714B" w:rsidRPr="00E65AA9" w:rsidRDefault="0004714B" w:rsidP="005A69A2">
      <w:pPr>
        <w:spacing w:line="520" w:lineRule="exact"/>
        <w:ind w:firstLineChars="225" w:firstLine="631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玩過大富翁嗎？我們也來設計一個能源管理大富翁吧！</w:t>
      </w:r>
    </w:p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設計範例：</w:t>
      </w: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BA4B06"/>
          <w:sz w:val="28"/>
          <w:szCs w:val="28"/>
        </w:rPr>
      </w:pPr>
      <w:r w:rsidRPr="00E65AA9">
        <w:rPr>
          <w:rFonts w:ascii="Times New Roman" w:eastAsia="標楷體" w:hAnsi="Times New Roman" w:cs="Times New Roman"/>
          <w:b/>
          <w:bCs/>
          <w:color w:val="BA4B06"/>
          <w:sz w:val="28"/>
          <w:szCs w:val="28"/>
        </w:rPr>
        <w:t xml:space="preserve">1. </w:t>
      </w:r>
      <w:r w:rsidRPr="00E65AA9">
        <w:rPr>
          <w:rFonts w:ascii="Times New Roman" w:eastAsia="標楷體" w:hAnsi="Times New Roman" w:cs="標楷體" w:hint="eastAsia"/>
          <w:b/>
          <w:bCs/>
          <w:color w:val="BA4B06"/>
          <w:sz w:val="28"/>
          <w:szCs w:val="28"/>
        </w:rPr>
        <w:t>棋盤</w:t>
      </w:r>
      <w:r w:rsidRPr="00E65AA9">
        <w:rPr>
          <w:rFonts w:ascii="Times New Roman" w:eastAsia="標楷體" w:hAnsi="Times New Roman" w:cs="Times New Roman"/>
          <w:b/>
          <w:bCs/>
          <w:color w:val="BA4B06"/>
          <w:sz w:val="28"/>
          <w:szCs w:val="28"/>
        </w:rPr>
        <w:t xml:space="preserve">                   </w:t>
      </w:r>
    </w:p>
    <w:tbl>
      <w:tblPr>
        <w:tblW w:w="6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9"/>
      </w:tblGrid>
      <w:tr w:rsidR="0004714B" w:rsidRPr="00E65AA9">
        <w:trPr>
          <w:trHeight w:val="7633"/>
          <w:jc w:val="center"/>
        </w:trPr>
        <w:tc>
          <w:tcPr>
            <w:tcW w:w="6899" w:type="dxa"/>
          </w:tcPr>
          <w:tbl>
            <w:tblPr>
              <w:tblW w:w="8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7"/>
              <w:gridCol w:w="1698"/>
              <w:gridCol w:w="1699"/>
              <w:gridCol w:w="1694"/>
              <w:gridCol w:w="1695"/>
            </w:tblGrid>
            <w:tr w:rsidR="0004714B" w:rsidRPr="00E65AA9">
              <w:trPr>
                <w:trHeight w:val="735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起點</w:t>
                  </w:r>
                  <w:r w:rsidRPr="00E65AA9">
                    <w:rPr>
                      <w:rFonts w:ascii="Times New Roman" w:eastAsia="標楷體" w:hAnsi="Times New Roman" w:cs="Times New Roman"/>
                    </w:rPr>
                    <w:sym w:font="Wingdings" w:char="F0E0"/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終點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儲存雨水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沉澱後使用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進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5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樹下吹自然風不開冷氣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進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4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不用電器時拔掉插頭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進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3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使用有節能標章的電器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進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5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</w:tc>
            </w:tr>
            <w:tr w:rsidR="0004714B" w:rsidRPr="00E65AA9">
              <w:trPr>
                <w:trHeight w:val="772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Times New Roman"/>
                    </w:rPr>
                    <w:t>99</w:t>
                  </w:r>
                  <w:r w:rsidRPr="00E65AA9">
                    <w:rPr>
                      <w:rFonts w:ascii="Times New Roman" w:eastAsia="標楷體" w:hAnsi="Times New Roman" w:cs="標楷體" w:hint="eastAsia"/>
                    </w:rPr>
                    <w:t>％能源進口的臺灣因戰爭被封鎖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退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6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</w:tc>
              <w:tc>
                <w:tcPr>
                  <w:tcW w:w="5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</w:p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</w:pPr>
                  <w:r w:rsidRPr="00E65AA9">
                    <w:rPr>
                      <w:rFonts w:ascii="Times New Roman" w:eastAsia="標楷體" w:hAnsi="Times New Roman" w:cs="Times New Roman"/>
                    </w:rPr>
                    <w:t xml:space="preserve">                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命運卡</w:t>
                  </w:r>
                </w:p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</w:pPr>
                </w:p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遊戲名稱</w:t>
                  </w:r>
                  <w:r w:rsidRPr="00E65AA9">
                    <w:rPr>
                      <w:rFonts w:ascii="Times New Roman" w:eastAsia="標楷體" w:hAnsi="Times New Roman" w:cs="Times New Roman"/>
                    </w:rPr>
                    <w:t>:</w:t>
                  </w:r>
                </w:p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E65AA9">
                    <w:rPr>
                      <w:rFonts w:ascii="Times New Roman" w:eastAsia="標楷體" w:hAnsi="Times New Roman" w:cs="Times New Roman"/>
                    </w:rPr>
                    <w:t xml:space="preserve">            </w:t>
                  </w:r>
                  <w:r w:rsidRPr="00E65AA9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E65AA9">
                    <w:rPr>
                      <w:rFonts w:ascii="Times New Roman" w:eastAsia="標楷體" w:hAnsi="Times New Roman" w:cs="標楷體" w:hint="eastAsia"/>
                      <w:u w:val="single"/>
                    </w:rPr>
                    <w:t>能源管理大富翁</w:t>
                  </w:r>
                  <w:r w:rsidRPr="00E65AA9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</w:p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  <w:u w:val="single"/>
                    </w:rPr>
                  </w:pPr>
                </w:p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  <w:u w:val="single"/>
                    </w:rPr>
                  </w:pPr>
                </w:p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Times New Roman"/>
                    </w:rPr>
                    <w:t xml:space="preserve">                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機會卡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電廠爆炸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退回起點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賠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1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億元</w:t>
                  </w:r>
                </w:p>
              </w:tc>
            </w:tr>
            <w:tr w:rsidR="0004714B" w:rsidRPr="00E65AA9">
              <w:trPr>
                <w:trHeight w:val="750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E65AA9">
                    <w:rPr>
                      <w:rFonts w:ascii="Times New Roman" w:eastAsia="標楷體" w:hAnsi="Times New Roman" w:cs="標楷體" w:hint="eastAsia"/>
                    </w:rPr>
                    <w:t>％能源為</w:t>
                  </w:r>
                  <w:proofErr w:type="gramStart"/>
                  <w:r w:rsidRPr="00E65AA9">
                    <w:rPr>
                      <w:rFonts w:ascii="Times New Roman" w:eastAsia="標楷體" w:hAnsi="Times New Roman" w:cs="標楷體" w:hint="eastAsia"/>
                    </w:rPr>
                    <w:t>自產卻因</w:t>
                  </w:r>
                  <w:proofErr w:type="gramEnd"/>
                  <w:r w:rsidRPr="00E65AA9">
                    <w:rPr>
                      <w:rFonts w:ascii="Times New Roman" w:eastAsia="標楷體" w:hAnsi="Times New Roman" w:cs="標楷體" w:hint="eastAsia"/>
                    </w:rPr>
                    <w:t>氣候災害被摧毀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退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5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</w:tc>
              <w:tc>
                <w:tcPr>
                  <w:tcW w:w="5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抽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命運</w:t>
                  </w:r>
                  <w:r w:rsidRPr="00E65AA9">
                    <w:rPr>
                      <w:rFonts w:ascii="Times New Roman" w:eastAsia="標楷體" w:hAnsi="Times New Roman" w:cs="標楷體" w:hint="eastAsia"/>
                    </w:rPr>
                    <w:t>卡</w:t>
                  </w:r>
                </w:p>
              </w:tc>
            </w:tr>
            <w:tr w:rsidR="0004714B" w:rsidRPr="00E65AA9">
              <w:trPr>
                <w:trHeight w:val="769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在寒冬的食衣住行，選擇保暖材料。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進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2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</w:tc>
              <w:tc>
                <w:tcPr>
                  <w:tcW w:w="5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颱風天停電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退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1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</w:tc>
            </w:tr>
            <w:tr w:rsidR="0004714B" w:rsidRPr="00E65AA9">
              <w:trPr>
                <w:trHeight w:val="730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在炎夏的食衣住行，選擇散熱材料。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進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2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發明太陽能</w:t>
                  </w:r>
                </w:p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、風力、水力多元能源自行發電屋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進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4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賺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1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億元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發明人體運動發電機，</w:t>
                  </w:r>
                </w:p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申請專利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進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5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賺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2000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萬元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抽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機會</w:t>
                  </w:r>
                  <w:r w:rsidRPr="00E65AA9">
                    <w:rPr>
                      <w:rFonts w:ascii="Times New Roman" w:eastAsia="標楷體" w:hAnsi="Times New Roman" w:cs="標楷體" w:hint="eastAsia"/>
                    </w:rPr>
                    <w:t>卡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5A69A2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燃料發電造成空氣污染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退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2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步</w:t>
                  </w:r>
                </w:p>
                <w:p w:rsidR="0004714B" w:rsidRPr="00E65AA9" w:rsidRDefault="0004714B" w:rsidP="005A69A2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賠</w:t>
                  </w:r>
                  <w:r w:rsidRPr="00E65AA9">
                    <w:rPr>
                      <w:rFonts w:ascii="Times New Roman" w:eastAsia="標楷體" w:hAnsi="Times New Roman" w:cs="Times New Roman"/>
                      <w:bdr w:val="single" w:sz="4" w:space="0" w:color="auto"/>
                    </w:rPr>
                    <w:t>1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億元</w:t>
                  </w:r>
                </w:p>
              </w:tc>
            </w:tr>
          </w:tbl>
          <w:p w:rsidR="0004714B" w:rsidRPr="00E65AA9" w:rsidRDefault="0004714B" w:rsidP="0056002C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  <w:r w:rsidRPr="00E65AA9">
        <w:rPr>
          <w:rFonts w:ascii="Times New Roman" w:eastAsia="標楷體" w:hAnsi="Times New Roman" w:cs="Times New Roman"/>
        </w:rPr>
        <w:t xml:space="preserve"> </w:t>
      </w: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pict>
          <v:rect id="_x0000_s1071" style="position:absolute;margin-left:-24.95pt;margin-top:-17.9pt;width:506.7pt;height:746.3pt;z-index:-251672064;visibility:visible" fillcolor="#ffffc5" stroked="f"/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BA4B06"/>
          <w:sz w:val="28"/>
          <w:szCs w:val="28"/>
        </w:rPr>
        <w:t xml:space="preserve">2.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BA4B06"/>
          <w:sz w:val="28"/>
          <w:szCs w:val="28"/>
        </w:rPr>
        <w:t>棋盤便利貼：</w:t>
      </w:r>
      <w:r w:rsidR="0004714B" w:rsidRPr="00E65AA9">
        <w:rPr>
          <w:rFonts w:ascii="Times New Roman" w:eastAsia="標楷體" w:hAnsi="Times New Roman" w:cs="標楷體" w:hint="eastAsia"/>
          <w:color w:val="E36C0A"/>
          <w:sz w:val="28"/>
          <w:szCs w:val="28"/>
        </w:rPr>
        <w:t>以下方格可以剪下來，貼在以上棋盤格上進行更換。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  <w:gridCol w:w="1680"/>
      </w:tblGrid>
      <w:tr w:rsidR="0004714B" w:rsidRPr="00E65AA9">
        <w:trPr>
          <w:trHeight w:val="2501"/>
          <w:jc w:val="center"/>
        </w:trPr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建造節約能源的綠建築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常常進入自然採光、通風良好的樹屋圖書館看書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2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以</w:t>
            </w:r>
            <w:r w:rsidRPr="00E65AA9">
              <w:rPr>
                <w:rFonts w:ascii="Times New Roman" w:eastAsia="標楷體" w:hAnsi="Times New Roman" w:cs="Times New Roman"/>
              </w:rPr>
              <w:t>4R</w:t>
            </w:r>
            <w:r w:rsidRPr="00E65AA9">
              <w:rPr>
                <w:rFonts w:ascii="Times New Roman" w:eastAsia="標楷體" w:hAnsi="Times New Roman" w:cs="標楷體" w:hint="eastAsia"/>
              </w:rPr>
              <w:t>原則使用資源：拒用少用、重複用、</w:t>
            </w:r>
            <w:r w:rsidRPr="00E65AA9">
              <w:rPr>
                <w:rFonts w:ascii="Times New Roman" w:eastAsia="標楷體" w:hAnsi="Times New Roman" w:cs="Times New Roman"/>
              </w:rPr>
              <w:t xml:space="preserve"> </w:t>
            </w:r>
            <w:r w:rsidRPr="00E65AA9">
              <w:rPr>
                <w:rFonts w:ascii="Times New Roman" w:eastAsia="標楷體" w:hAnsi="Times New Roman" w:cs="標楷體" w:hint="eastAsia"/>
              </w:rPr>
              <w:t>循環再造、取代毒物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回收空瓶</w:t>
            </w:r>
            <w:proofErr w:type="gramStart"/>
            <w:r w:rsidRPr="00E65AA9">
              <w:rPr>
                <w:rFonts w:ascii="Times New Roman" w:eastAsia="標楷體" w:hAnsi="Times New Roman" w:cs="標楷體" w:hint="eastAsia"/>
              </w:rPr>
              <w:t>罐種植物成綠磚</w:t>
            </w:r>
            <w:proofErr w:type="gramEnd"/>
            <w:r w:rsidRPr="00E65AA9">
              <w:rPr>
                <w:rFonts w:ascii="Times New Roman" w:eastAsia="標楷體" w:hAnsi="Times New Roman" w:cs="標楷體" w:hint="eastAsia"/>
              </w:rPr>
              <w:t>可堆積成涼亭或圍牆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3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5000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萬元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經營綠屋頂種植有機蔬果和花草。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4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2000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萬元</w:t>
            </w:r>
          </w:p>
        </w:tc>
      </w:tr>
      <w:tr w:rsidR="0004714B" w:rsidRPr="00E65AA9">
        <w:trPr>
          <w:trHeight w:val="1667"/>
          <w:jc w:val="center"/>
        </w:trPr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減少化石能源的使用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發展當地的太陽能產業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3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發展當地的風能源產業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2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發展當地的水能源產業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2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開發潔淨的核能發電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proofErr w:type="gramStart"/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禁玩一次</w:t>
            </w:r>
            <w:proofErr w:type="gramEnd"/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好好沉思</w:t>
            </w:r>
          </w:p>
        </w:tc>
      </w:tr>
      <w:tr w:rsidR="0004714B" w:rsidRPr="00E65AA9">
        <w:trPr>
          <w:trHeight w:val="1667"/>
          <w:jc w:val="center"/>
        </w:trPr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發明可儲存暴雨以排洪的水利系統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家中安裝省水馬桶、水龍頭、雨撲滿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2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定期檢查輸電、送水管路，加以維護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3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贊助能提高能源使用效率的廠商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進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5 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步</w:t>
            </w:r>
          </w:p>
        </w:tc>
        <w:tc>
          <w:tcPr>
            <w:tcW w:w="168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城市過度依賴空調，熱島效應成熱浪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退回起點</w:t>
            </w:r>
          </w:p>
        </w:tc>
      </w:tr>
    </w:tbl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b/>
          <w:bCs/>
          <w:color w:val="BA4B06"/>
          <w:sz w:val="28"/>
          <w:szCs w:val="28"/>
        </w:rPr>
        <w:t xml:space="preserve">3. </w:t>
      </w:r>
      <w:r w:rsidRPr="00E65AA9">
        <w:rPr>
          <w:rFonts w:ascii="Times New Roman" w:eastAsia="標楷體" w:hAnsi="Times New Roman" w:cs="標楷體" w:hint="eastAsia"/>
          <w:b/>
          <w:bCs/>
          <w:color w:val="BA4B06"/>
          <w:sz w:val="28"/>
          <w:szCs w:val="28"/>
        </w:rPr>
        <w:t>命運卡</w:t>
      </w:r>
      <w:r w:rsidRPr="00E65AA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65AA9">
        <w:rPr>
          <w:rFonts w:ascii="Times New Roman" w:eastAsia="標楷體" w:hAnsi="Times New Roman" w:cs="標楷體" w:hint="eastAsia"/>
          <w:color w:val="E36C0A"/>
          <w:sz w:val="28"/>
          <w:szCs w:val="28"/>
        </w:rPr>
        <w:t>【氣候變遷下的人類厄運與調適後轉機】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729"/>
        <w:gridCol w:w="1729"/>
        <w:gridCol w:w="1729"/>
        <w:gridCol w:w="1729"/>
      </w:tblGrid>
      <w:tr w:rsidR="0004714B" w:rsidRPr="00E65AA9">
        <w:trPr>
          <w:trHeight w:val="1608"/>
          <w:jc w:val="center"/>
        </w:trPr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電力不足時</w:t>
            </w:r>
          </w:p>
          <w:p w:rsidR="0004714B" w:rsidRPr="00E65AA9" w:rsidRDefault="0004714B" w:rsidP="005A69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，提高電價使大家省電。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化石能源用完，卻找不足替代的能源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賠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3</w:t>
            </w:r>
            <w:r w:rsidRPr="00E65AA9">
              <w:rPr>
                <w:rFonts w:ascii="Times New Roman" w:eastAsia="標楷體" w:hAnsi="Times New Roman" w:cs="標楷體" w:hint="eastAsia"/>
                <w:u w:val="single"/>
                <w:bdr w:val="single" w:sz="4" w:space="0" w:color="auto"/>
              </w:rPr>
              <w:t>億元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因地震海嘯造成核能發電廠爆炸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賠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10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氣候變遷使夏季過熱，使一些人死亡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賠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5000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萬元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氣候變遷使夏季過熱，發明散熱器材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</w:tr>
      <w:tr w:rsidR="0004714B" w:rsidRPr="00E65AA9">
        <w:trPr>
          <w:trHeight w:val="1608"/>
          <w:jc w:val="center"/>
        </w:trPr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氣候變遷使</w:t>
            </w:r>
            <w:proofErr w:type="gramStart"/>
            <w:r w:rsidRPr="00E65AA9">
              <w:rPr>
                <w:rFonts w:ascii="Times New Roman" w:eastAsia="標楷體" w:hAnsi="Times New Roman" w:cs="標楷體" w:hint="eastAsia"/>
              </w:rPr>
              <w:t>冬季暴冷</w:t>
            </w:r>
            <w:proofErr w:type="gramEnd"/>
            <w:r w:rsidRPr="00E65AA9">
              <w:rPr>
                <w:rFonts w:ascii="Times New Roman" w:eastAsia="標楷體" w:hAnsi="Times New Roman" w:cs="標楷體" w:hint="eastAsia"/>
              </w:rPr>
              <w:t>，發明保溫器材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氣候變遷造成更多地區的沙漠化。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賠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2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提防乾旱，成立</w:t>
            </w:r>
            <w:proofErr w:type="gramStart"/>
            <w:r w:rsidRPr="00E65AA9">
              <w:rPr>
                <w:rFonts w:ascii="Times New Roman" w:eastAsia="標楷體" w:hAnsi="Times New Roman" w:cs="標楷體" w:hint="eastAsia"/>
              </w:rPr>
              <w:t>地下型集水</w:t>
            </w:r>
            <w:proofErr w:type="gramEnd"/>
            <w:r w:rsidRPr="00E65AA9">
              <w:rPr>
                <w:rFonts w:ascii="Times New Roman" w:eastAsia="標楷體" w:hAnsi="Times New Roman" w:cs="標楷體" w:hint="eastAsia"/>
              </w:rPr>
              <w:t>、輸水網</w:t>
            </w:r>
          </w:p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2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氣候變遷乾旱區，種植耐旱能源作物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3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發展</w:t>
            </w:r>
            <w:proofErr w:type="gramStart"/>
            <w:r w:rsidRPr="00E65AA9">
              <w:rPr>
                <w:rFonts w:ascii="Times New Roman" w:eastAsia="標楷體" w:hAnsi="Times New Roman" w:cs="標楷體" w:hint="eastAsia"/>
              </w:rPr>
              <w:t>家庭式儲電系統</w:t>
            </w:r>
            <w:proofErr w:type="gramEnd"/>
            <w:r w:rsidRPr="00E65AA9">
              <w:rPr>
                <w:rFonts w:ascii="Times New Roman" w:eastAsia="標楷體" w:hAnsi="Times New Roman" w:cs="標楷體" w:hint="eastAsia"/>
              </w:rPr>
              <w:t>，以防臨時停電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5000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元</w:t>
            </w:r>
          </w:p>
        </w:tc>
      </w:tr>
      <w:tr w:rsidR="0004714B" w:rsidRPr="00E65AA9">
        <w:trPr>
          <w:trHeight w:val="2010"/>
          <w:jc w:val="center"/>
        </w:trPr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lastRenderedPageBreak/>
              <w:t>為求經濟成長，讓高耗能廠商進駐。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賠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檢查各行業</w:t>
            </w:r>
          </w:p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，給予氣候變遷調識及節能優質商標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2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氣候變遷使颱風產生暴雨，淹沒房屋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賠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5000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萬元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發展可瞬間排水、儲水並發電的暴雨水利系統。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2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29" w:type="dxa"/>
          </w:tcPr>
          <w:p w:rsidR="0004714B" w:rsidRPr="00E65AA9" w:rsidRDefault="0004714B" w:rsidP="005A69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發展家庭式儲水系統，以防臨時缺水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5000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元</w:t>
            </w:r>
          </w:p>
        </w:tc>
      </w:tr>
    </w:tbl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</w:p>
    <w:p w:rsidR="0004714B" w:rsidRPr="00E65AA9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pict>
          <v:rect id="_x0000_s1072" style="position:absolute;margin-left:-27.45pt;margin-top:-17.9pt;width:506.7pt;height:746.3pt;z-index:-251671040;visibility:visible" fillcolor="#ffffc5" stroked="f"/>
        </w:pict>
      </w:r>
      <w:r w:rsidR="0004714B" w:rsidRPr="00E65AA9">
        <w:rPr>
          <w:rFonts w:ascii="Times New Roman" w:eastAsia="標楷體" w:hAnsi="Times New Roman" w:cs="Times New Roman"/>
          <w:b/>
          <w:bCs/>
          <w:color w:val="BA4B06"/>
          <w:sz w:val="28"/>
          <w:szCs w:val="28"/>
        </w:rPr>
        <w:t xml:space="preserve">4.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BA4B06"/>
          <w:sz w:val="28"/>
          <w:szCs w:val="28"/>
        </w:rPr>
        <w:t>機會卡</w:t>
      </w:r>
      <w:r w:rsidR="0004714B" w:rsidRPr="00E65AA9">
        <w:rPr>
          <w:rFonts w:ascii="Times New Roman" w:eastAsia="標楷體" w:hAnsi="Times New Roman" w:cs="Times New Roman"/>
          <w:color w:val="BA4B06"/>
          <w:sz w:val="28"/>
          <w:szCs w:val="28"/>
        </w:rPr>
        <w:t xml:space="preserve"> </w:t>
      </w:r>
      <w:r w:rsidR="0004714B" w:rsidRPr="00E65AA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4714B" w:rsidRPr="00E65AA9">
        <w:rPr>
          <w:rFonts w:ascii="Times New Roman" w:eastAsia="標楷體" w:hAnsi="Times New Roman" w:cs="標楷體" w:hint="eastAsia"/>
          <w:color w:val="E36C0A"/>
          <w:sz w:val="28"/>
          <w:szCs w:val="28"/>
        </w:rPr>
        <w:t>【各類產業及生活中能源問題的解決】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00"/>
        <w:gridCol w:w="1700"/>
        <w:gridCol w:w="1700"/>
        <w:gridCol w:w="1700"/>
      </w:tblGrid>
      <w:tr w:rsidR="0004714B" w:rsidRPr="00E65AA9">
        <w:trPr>
          <w:trHeight w:val="1774"/>
          <w:jc w:val="center"/>
        </w:trPr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化石能源耗竭，少開車，多騎自行車</w:t>
            </w:r>
          </w:p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萬元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淨化被化石能源污染的空氣。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賠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推廣能源教育，使學生學會能源管理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花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1000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萬元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教育民眾節能妙方後，給予節電優惠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花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1000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萬元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定期檢修輸送電力、油氣、水的管路</w:t>
            </w:r>
          </w:p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花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5000</w:t>
            </w:r>
            <w:r w:rsidRPr="00E65AA9">
              <w:rPr>
                <w:rFonts w:ascii="Times New Roman" w:eastAsia="標楷體" w:hAnsi="Times New Roman" w:cs="標楷體" w:hint="eastAsia"/>
                <w:u w:val="single"/>
                <w:bdr w:val="single" w:sz="4" w:space="0" w:color="auto"/>
              </w:rPr>
              <w:t>萬元</w:t>
            </w:r>
          </w:p>
        </w:tc>
      </w:tr>
      <w:tr w:rsidR="0004714B" w:rsidRPr="00E65AA9">
        <w:trPr>
          <w:trHeight w:val="1774"/>
          <w:jc w:val="center"/>
        </w:trPr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民眾流行</w:t>
            </w:r>
            <w:proofErr w:type="gramStart"/>
            <w:r w:rsidRPr="00E65AA9">
              <w:rPr>
                <w:rFonts w:ascii="Times New Roman" w:eastAsia="標楷體" w:hAnsi="Times New Roman" w:cs="標楷體" w:hint="eastAsia"/>
              </w:rPr>
              <w:t>不插電的</w:t>
            </w:r>
            <w:proofErr w:type="gramEnd"/>
            <w:r w:rsidRPr="00E65AA9">
              <w:rPr>
                <w:rFonts w:ascii="Times New Roman" w:eastAsia="標楷體" w:hAnsi="Times New Roman" w:cs="標楷體" w:hint="eastAsia"/>
              </w:rPr>
              <w:t>娛樂活動和運動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憶元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常練習停電時如何採光通風和飲食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萬元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民眾購買東西會考慮它節能效率。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萬元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耗電高峰期電價調高，離峰期則降價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提高耗電離峰期的餘電儲存效率。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2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</w:tr>
      <w:tr w:rsidR="0004714B" w:rsidRPr="00E65AA9">
        <w:trPr>
          <w:trHeight w:val="1774"/>
          <w:jc w:val="center"/>
        </w:trPr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燃料能源價錢包含空氣污染處理費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誠實呈現能源價錢，讓使用者付費。</w:t>
            </w:r>
          </w:p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培養能源管理人才，幫助國內外產業</w:t>
            </w:r>
          </w:p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核能發電廠停機，使能源價錢提高。</w:t>
            </w:r>
          </w:p>
          <w:p w:rsidR="0004714B" w:rsidRPr="00E65AA9" w:rsidRDefault="0004714B" w:rsidP="005A69A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賠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2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  <w:tc>
          <w:tcPr>
            <w:tcW w:w="1700" w:type="dxa"/>
          </w:tcPr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補助研發氣候變遷調適的國際商品</w:t>
            </w:r>
          </w:p>
          <w:p w:rsidR="0004714B" w:rsidRPr="00E65AA9" w:rsidRDefault="0004714B" w:rsidP="005A69A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賺</w:t>
            </w:r>
            <w:r w:rsidRPr="00E65AA9">
              <w:rPr>
                <w:rFonts w:ascii="Times New Roman" w:eastAsia="標楷體" w:hAnsi="Times New Roman" w:cs="Times New Roman"/>
                <w:bdr w:val="single" w:sz="4" w:space="0" w:color="auto"/>
              </w:rPr>
              <w:t>5</w:t>
            </w:r>
            <w:r w:rsidRPr="00E65AA9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億元</w:t>
            </w:r>
          </w:p>
        </w:tc>
      </w:tr>
    </w:tbl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BA4B06"/>
          <w:sz w:val="28"/>
          <w:szCs w:val="28"/>
        </w:rPr>
      </w:pPr>
      <w:r w:rsidRPr="00E65AA9">
        <w:rPr>
          <w:rFonts w:ascii="Times New Roman" w:eastAsia="標楷體" w:hAnsi="Times New Roman" w:cs="Times New Roman"/>
          <w:b/>
          <w:bCs/>
          <w:color w:val="BA4B06"/>
          <w:sz w:val="28"/>
          <w:szCs w:val="28"/>
        </w:rPr>
        <w:t xml:space="preserve">5. </w:t>
      </w:r>
      <w:r w:rsidRPr="00E65AA9">
        <w:rPr>
          <w:rFonts w:ascii="Times New Roman" w:eastAsia="標楷體" w:hAnsi="Times New Roman" w:cs="標楷體" w:hint="eastAsia"/>
          <w:b/>
          <w:bCs/>
          <w:color w:val="BA4B06"/>
          <w:sz w:val="28"/>
          <w:szCs w:val="28"/>
        </w:rPr>
        <w:t>代幣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423"/>
        <w:gridCol w:w="1423"/>
        <w:gridCol w:w="1445"/>
        <w:gridCol w:w="1445"/>
        <w:gridCol w:w="1363"/>
      </w:tblGrid>
      <w:tr w:rsidR="0004714B" w:rsidRPr="00E65AA9">
        <w:trPr>
          <w:trHeight w:val="714"/>
          <w:jc w:val="center"/>
        </w:trPr>
        <w:tc>
          <w:tcPr>
            <w:tcW w:w="1423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1000</w:t>
            </w:r>
            <w:r w:rsidRPr="00E65AA9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 xml:space="preserve"> 1</w:t>
            </w:r>
            <w:r w:rsidRPr="00E65AA9">
              <w:rPr>
                <w:rFonts w:ascii="Times New Roman" w:eastAsia="標楷體" w:hAnsi="Times New Roman" w:cs="標楷體" w:hint="eastAsia"/>
              </w:rPr>
              <w:t>萬元</w:t>
            </w:r>
          </w:p>
        </w:tc>
        <w:tc>
          <w:tcPr>
            <w:tcW w:w="1423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10</w:t>
            </w:r>
            <w:r w:rsidRPr="00E65AA9">
              <w:rPr>
                <w:rFonts w:ascii="Times New Roman" w:eastAsia="標楷體" w:hAnsi="Times New Roman" w:cs="標楷體" w:hint="eastAsia"/>
              </w:rPr>
              <w:t>萬元</w:t>
            </w:r>
          </w:p>
        </w:tc>
        <w:tc>
          <w:tcPr>
            <w:tcW w:w="1445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100</w:t>
            </w:r>
            <w:r w:rsidRPr="00E65AA9">
              <w:rPr>
                <w:rFonts w:ascii="Times New Roman" w:eastAsia="標楷體" w:hAnsi="Times New Roman" w:cs="標楷體" w:hint="eastAsia"/>
              </w:rPr>
              <w:t>萬元</w:t>
            </w:r>
          </w:p>
        </w:tc>
        <w:tc>
          <w:tcPr>
            <w:tcW w:w="1445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1000</w:t>
            </w:r>
            <w:r w:rsidRPr="00E65AA9">
              <w:rPr>
                <w:rFonts w:ascii="Times New Roman" w:eastAsia="標楷體" w:hAnsi="Times New Roman" w:cs="標楷體" w:hint="eastAsia"/>
              </w:rPr>
              <w:t>萬元</w:t>
            </w:r>
          </w:p>
        </w:tc>
        <w:tc>
          <w:tcPr>
            <w:tcW w:w="1363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</w:rPr>
              <w:t>億元</w:t>
            </w:r>
          </w:p>
        </w:tc>
      </w:tr>
      <w:tr w:rsidR="0004714B" w:rsidRPr="00E65AA9">
        <w:trPr>
          <w:trHeight w:val="714"/>
          <w:jc w:val="center"/>
        </w:trPr>
        <w:tc>
          <w:tcPr>
            <w:tcW w:w="1423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1000</w:t>
            </w:r>
            <w:r w:rsidRPr="00E65AA9">
              <w:rPr>
                <w:rFonts w:ascii="Times New Roman" w:eastAsia="標楷體" w:hAnsi="Times New Roman" w:cs="標楷體" w:hint="eastAsia"/>
              </w:rPr>
              <w:t>元</w:t>
            </w:r>
          </w:p>
        </w:tc>
        <w:tc>
          <w:tcPr>
            <w:tcW w:w="1423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 xml:space="preserve"> 1</w:t>
            </w:r>
            <w:r w:rsidRPr="00E65AA9">
              <w:rPr>
                <w:rFonts w:ascii="Times New Roman" w:eastAsia="標楷體" w:hAnsi="Times New Roman" w:cs="標楷體" w:hint="eastAsia"/>
              </w:rPr>
              <w:t>萬元</w:t>
            </w:r>
          </w:p>
        </w:tc>
        <w:tc>
          <w:tcPr>
            <w:tcW w:w="1423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10</w:t>
            </w:r>
            <w:r w:rsidRPr="00E65AA9">
              <w:rPr>
                <w:rFonts w:ascii="Times New Roman" w:eastAsia="標楷體" w:hAnsi="Times New Roman" w:cs="標楷體" w:hint="eastAsia"/>
              </w:rPr>
              <w:t>萬元</w:t>
            </w:r>
          </w:p>
        </w:tc>
        <w:tc>
          <w:tcPr>
            <w:tcW w:w="1445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100</w:t>
            </w:r>
            <w:r w:rsidRPr="00E65AA9">
              <w:rPr>
                <w:rFonts w:ascii="Times New Roman" w:eastAsia="標楷體" w:hAnsi="Times New Roman" w:cs="標楷體" w:hint="eastAsia"/>
              </w:rPr>
              <w:t>萬元</w:t>
            </w:r>
          </w:p>
        </w:tc>
        <w:tc>
          <w:tcPr>
            <w:tcW w:w="1445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1000</w:t>
            </w:r>
            <w:r w:rsidRPr="00E65AA9">
              <w:rPr>
                <w:rFonts w:ascii="Times New Roman" w:eastAsia="標楷體" w:hAnsi="Times New Roman" w:cs="標楷體" w:hint="eastAsia"/>
              </w:rPr>
              <w:t>萬元</w:t>
            </w:r>
          </w:p>
        </w:tc>
        <w:tc>
          <w:tcPr>
            <w:tcW w:w="1363" w:type="dxa"/>
            <w:vAlign w:val="center"/>
          </w:tcPr>
          <w:p w:rsidR="0004714B" w:rsidRPr="00E65AA9" w:rsidRDefault="0004714B" w:rsidP="0056002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</w:t>
            </w:r>
            <w:r w:rsidRPr="00E65AA9">
              <w:rPr>
                <w:rFonts w:ascii="Times New Roman" w:eastAsia="標楷體" w:hAnsi="Times New Roman" w:cs="標楷體" w:hint="eastAsia"/>
              </w:rPr>
              <w:t>億元</w:t>
            </w:r>
          </w:p>
        </w:tc>
      </w:tr>
    </w:tbl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ind w:firstLineChars="225" w:firstLine="540"/>
        <w:jc w:val="both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  <w:r w:rsidRPr="00E65AA9">
        <w:rPr>
          <w:rFonts w:ascii="Times New Roman" w:eastAsia="標楷體" w:hAnsi="Times New Roman" w:cs="Times New Roman"/>
        </w:rPr>
        <w:br w:type="page"/>
      </w:r>
    </w:p>
    <w:p w:rsidR="0004714B" w:rsidRPr="00E65AA9" w:rsidRDefault="009B070B" w:rsidP="0056002C">
      <w:pPr>
        <w:spacing w:line="52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noProof/>
        </w:rPr>
        <w:pict>
          <v:rect id="_x0000_s1073" style="position:absolute;margin-left:-22.45pt;margin-top:-17.25pt;width:506.7pt;height:745.65pt;z-index:-251670016;visibility:visible" fillcolor="#ffffc5" stroked="f"/>
        </w:pict>
      </w:r>
      <w:r w:rsidR="0004714B" w:rsidRPr="00E65AA9">
        <w:rPr>
          <w:rFonts w:ascii="Times New Roman" w:eastAsia="標楷體" w:hAnsi="Times New Roman" w:cs="標楷體" w:hint="eastAsia"/>
          <w:sz w:val="32"/>
          <w:szCs w:val="32"/>
          <w:bdr w:val="single" w:sz="4" w:space="0" w:color="auto"/>
        </w:rPr>
        <w:t>學習單</w:t>
      </w:r>
      <w:r w:rsidR="0004714B" w:rsidRPr="00E65AA9">
        <w:rPr>
          <w:rFonts w:ascii="Times New Roman" w:eastAsia="標楷體" w:hAnsi="Times New Roman" w:cs="Times New Roman"/>
        </w:rPr>
        <w:t xml:space="preserve">                </w:t>
      </w:r>
      <w:r w:rsidR="0004714B" w:rsidRPr="00E65AA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04714B" w:rsidRPr="00E65AA9">
        <w:rPr>
          <w:rFonts w:ascii="Times New Roman" w:eastAsia="標楷體" w:hAnsi="Times New Roman" w:cs="標楷體" w:hint="eastAsia"/>
          <w:b/>
          <w:bCs/>
          <w:color w:val="C00000"/>
          <w:sz w:val="52"/>
          <w:szCs w:val="52"/>
        </w:rPr>
        <w:t>節能</w:t>
      </w:r>
      <w:proofErr w:type="gramStart"/>
      <w:r w:rsidR="0004714B" w:rsidRPr="00E65AA9">
        <w:rPr>
          <w:rFonts w:ascii="Times New Roman" w:eastAsia="標楷體" w:hAnsi="Times New Roman" w:cs="標楷體" w:hint="eastAsia"/>
          <w:b/>
          <w:bCs/>
          <w:color w:val="C00000"/>
          <w:sz w:val="52"/>
          <w:szCs w:val="52"/>
        </w:rPr>
        <w:t>減碳大</w:t>
      </w:r>
      <w:proofErr w:type="gramEnd"/>
      <w:r w:rsidR="0004714B" w:rsidRPr="00E65AA9">
        <w:rPr>
          <w:rFonts w:ascii="Times New Roman" w:eastAsia="標楷體" w:hAnsi="Times New Roman" w:cs="標楷體" w:hint="eastAsia"/>
          <w:b/>
          <w:bCs/>
          <w:color w:val="C00000"/>
          <w:sz w:val="52"/>
          <w:szCs w:val="52"/>
        </w:rPr>
        <w:t>富翁</w:t>
      </w:r>
    </w:p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Times New Roman"/>
          <w:sz w:val="28"/>
          <w:szCs w:val="28"/>
        </w:rPr>
        <w:t xml:space="preserve">                     ______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國民小學</w:t>
      </w:r>
      <w:r w:rsidRPr="00E65AA9">
        <w:rPr>
          <w:rFonts w:ascii="Times New Roman" w:eastAsia="標楷體" w:hAnsi="Times New Roman" w:cs="Times New Roman"/>
          <w:sz w:val="28"/>
          <w:szCs w:val="28"/>
        </w:rPr>
        <w:t>____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Pr="00E65AA9">
        <w:rPr>
          <w:rFonts w:ascii="Times New Roman" w:eastAsia="標楷體" w:hAnsi="Times New Roman" w:cs="Times New Roman"/>
          <w:sz w:val="28"/>
          <w:szCs w:val="28"/>
        </w:rPr>
        <w:t>____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班</w:t>
      </w:r>
      <w:r w:rsidRPr="00E65AA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姓名</w:t>
      </w:r>
      <w:r w:rsidRPr="00E65AA9">
        <w:rPr>
          <w:rFonts w:ascii="Times New Roman" w:eastAsia="標楷體" w:hAnsi="Times New Roman" w:cs="Times New Roman"/>
          <w:sz w:val="28"/>
          <w:szCs w:val="28"/>
        </w:rPr>
        <w:t>____________</w:t>
      </w:r>
    </w:p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E65AA9">
        <w:rPr>
          <w:rFonts w:ascii="Times New Roman" w:eastAsia="標楷體" w:hAnsi="Times New Roman" w:cs="標楷體" w:hint="eastAsia"/>
          <w:sz w:val="32"/>
          <w:szCs w:val="32"/>
        </w:rPr>
        <w:t>小朋友我們也來設計一個能源管理大富翁吧！用圖畫紙自行設計以下的大富翁遊戲內容，然後和同學一起試玩，看看怎樣修改遊戲內容裡的能源使用方式，最能讓人類調整自己以適應氣候變遷下的環境？</w:t>
      </w:r>
    </w:p>
    <w:p w:rsidR="0004714B" w:rsidRPr="00601678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632423"/>
          <w:sz w:val="32"/>
          <w:szCs w:val="32"/>
        </w:rPr>
      </w:pPr>
      <w:r w:rsidRPr="00601678">
        <w:rPr>
          <w:rFonts w:ascii="Times New Roman" w:eastAsia="標楷體" w:hAnsi="Times New Roman" w:cs="標楷體" w:hint="eastAsia"/>
          <w:b/>
          <w:bCs/>
          <w:color w:val="632423"/>
          <w:sz w:val="32"/>
          <w:szCs w:val="32"/>
        </w:rPr>
        <w:t>一、棋盤設計</w:t>
      </w:r>
      <w:r w:rsidRPr="00601678">
        <w:rPr>
          <w:rFonts w:ascii="Times New Roman" w:eastAsia="標楷體" w:hAnsi="Times New Roman" w:cs="Times New Roman"/>
          <w:b/>
          <w:bCs/>
          <w:color w:val="632423"/>
          <w:sz w:val="32"/>
          <w:szCs w:val="32"/>
        </w:rPr>
        <w:t xml:space="preserve">                   </w:t>
      </w:r>
    </w:p>
    <w:tbl>
      <w:tblPr>
        <w:tblW w:w="689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9"/>
      </w:tblGrid>
      <w:tr w:rsidR="0004714B" w:rsidRPr="00E65AA9">
        <w:trPr>
          <w:trHeight w:val="4283"/>
          <w:jc w:val="center"/>
        </w:trPr>
        <w:tc>
          <w:tcPr>
            <w:tcW w:w="6899" w:type="dxa"/>
          </w:tcPr>
          <w:p w:rsidR="0004714B" w:rsidRPr="00E65AA9" w:rsidRDefault="0004714B" w:rsidP="0056002C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空白棋盤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5"/>
              <w:gridCol w:w="1336"/>
              <w:gridCol w:w="1336"/>
              <w:gridCol w:w="1336"/>
              <w:gridCol w:w="1330"/>
            </w:tblGrid>
            <w:tr w:rsidR="0004714B" w:rsidRPr="00E65AA9">
              <w:trPr>
                <w:trHeight w:val="684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F1082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起點</w:t>
                  </w:r>
                  <w:r w:rsidRPr="00E65AA9">
                    <w:rPr>
                      <w:rFonts w:ascii="Times New Roman" w:eastAsia="標楷體" w:hAnsi="Times New Roman" w:cs="Times New Roman"/>
                    </w:rPr>
                    <w:sym w:font="Wingdings" w:char="F0E0"/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F1082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路徑內容自行設計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F1082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例如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F1082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違反公約</w:t>
                  </w:r>
                  <w:r w:rsidRPr="00E65AA9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</w:p>
                <w:p w:rsidR="0004714B" w:rsidRPr="00E65AA9" w:rsidRDefault="0004714B" w:rsidP="00F1082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退回起點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14B" w:rsidRPr="00E65AA9" w:rsidRDefault="0004714B" w:rsidP="00F1082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4714B" w:rsidRPr="00E65AA9">
              <w:trPr>
                <w:trHeight w:val="71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06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</w:p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Times New Roman"/>
                    </w:rPr>
                    <w:t xml:space="preserve">             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命運卡</w:t>
                  </w:r>
                </w:p>
                <w:p w:rsidR="0004714B" w:rsidRPr="00E65AA9" w:rsidRDefault="0004714B" w:rsidP="00F1082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遊戲名稱</w:t>
                  </w:r>
                  <w:r w:rsidRPr="00E65AA9">
                    <w:rPr>
                      <w:rFonts w:ascii="Times New Roman" w:eastAsia="標楷體" w:hAnsi="Times New Roman" w:cs="Times New Roman"/>
                    </w:rPr>
                    <w:t>:</w:t>
                  </w:r>
                </w:p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Times New Roman"/>
                    </w:rPr>
                    <w:t xml:space="preserve">          ____________</w:t>
                  </w:r>
                </w:p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Times New Roman"/>
                    </w:rPr>
                    <w:t xml:space="preserve">             </w:t>
                  </w:r>
                  <w:r w:rsidRPr="00E65AA9">
                    <w:rPr>
                      <w:rFonts w:ascii="Times New Roman" w:eastAsia="標楷體" w:hAnsi="Times New Roman" w:cs="標楷體" w:hint="eastAsia"/>
                      <w:bdr w:val="single" w:sz="4" w:space="0" w:color="auto"/>
                    </w:rPr>
                    <w:t>機會卡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4714B" w:rsidRPr="00E65AA9">
              <w:trPr>
                <w:trHeight w:val="697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06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4714B" w:rsidRPr="00E65AA9">
              <w:trPr>
                <w:trHeight w:val="716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06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4714B" w:rsidRPr="00E65AA9">
              <w:trPr>
                <w:trHeight w:val="67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04714B" w:rsidRPr="00E65AA9" w:rsidRDefault="0004714B" w:rsidP="0056002C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714B" w:rsidRPr="00601678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bCs/>
          <w:color w:val="632423"/>
          <w:sz w:val="32"/>
          <w:szCs w:val="32"/>
        </w:rPr>
      </w:pPr>
      <w:r w:rsidRPr="00601678">
        <w:rPr>
          <w:rFonts w:ascii="Times New Roman" w:eastAsia="標楷體" w:hAnsi="Times New Roman" w:cs="標楷體" w:hint="eastAsia"/>
          <w:b/>
          <w:bCs/>
          <w:color w:val="632423"/>
          <w:sz w:val="32"/>
          <w:szCs w:val="32"/>
        </w:rPr>
        <w:t>二、設計命運卡及機會卡</w:t>
      </w:r>
    </w:p>
    <w:tbl>
      <w:tblPr>
        <w:tblW w:w="702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4714B" w:rsidRPr="00E65AA9">
        <w:trPr>
          <w:trHeight w:val="3407"/>
          <w:jc w:val="center"/>
        </w:trPr>
        <w:tc>
          <w:tcPr>
            <w:tcW w:w="7020" w:type="dxa"/>
          </w:tcPr>
          <w:p w:rsidR="0004714B" w:rsidRPr="00E65AA9" w:rsidRDefault="0004714B" w:rsidP="00F1082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空白命運卡、機會卡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5"/>
              <w:gridCol w:w="1355"/>
              <w:gridCol w:w="1355"/>
              <w:gridCol w:w="1355"/>
              <w:gridCol w:w="1356"/>
            </w:tblGrid>
            <w:tr w:rsidR="0004714B" w:rsidRPr="00E65AA9">
              <w:trPr>
                <w:trHeight w:val="684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事件：</w:t>
                  </w:r>
                </w:p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E65AA9">
                    <w:rPr>
                      <w:rFonts w:ascii="Times New Roman" w:eastAsia="標楷體" w:hAnsi="Times New Roman" w:cs="標楷體" w:hint="eastAsia"/>
                    </w:rPr>
                    <w:t>獎懲：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4714B" w:rsidRPr="00E65AA9">
              <w:trPr>
                <w:trHeight w:val="717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4714B" w:rsidRPr="00E65AA9">
              <w:trPr>
                <w:trHeight w:val="694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04714B" w:rsidRPr="00E65AA9">
              <w:trPr>
                <w:trHeight w:val="714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14B" w:rsidRPr="00E65AA9" w:rsidRDefault="0004714B" w:rsidP="00F1082D">
                  <w:pPr>
                    <w:spacing w:line="400" w:lineRule="exac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04714B" w:rsidRPr="00E65AA9" w:rsidRDefault="0004714B" w:rsidP="00F1082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</w:p>
    <w:p w:rsidR="0004714B" w:rsidRPr="00601678" w:rsidRDefault="009B070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color w:val="632423"/>
          <w:sz w:val="32"/>
          <w:szCs w:val="32"/>
        </w:rPr>
      </w:pPr>
      <w:r>
        <w:rPr>
          <w:noProof/>
        </w:rPr>
        <w:pict>
          <v:rect id="_x0000_s1074" style="position:absolute;margin-left:-27.45pt;margin-top:-19.15pt;width:506.7pt;height:747.55pt;z-index:-251668992;visibility:visible" fillcolor="#ffffc5" stroked="f"/>
        </w:pict>
      </w:r>
      <w:r w:rsidR="0004714B" w:rsidRPr="00601678">
        <w:rPr>
          <w:rFonts w:ascii="Times New Roman" w:eastAsia="標楷體" w:hAnsi="Times New Roman" w:cs="標楷體" w:hint="eastAsia"/>
          <w:b/>
          <w:bCs/>
          <w:color w:val="632423"/>
          <w:sz w:val="32"/>
          <w:szCs w:val="32"/>
        </w:rPr>
        <w:t>三、電費代幣設計</w:t>
      </w:r>
      <w:proofErr w:type="gramStart"/>
      <w:r w:rsidR="0004714B" w:rsidRPr="00601678">
        <w:rPr>
          <w:rFonts w:ascii="Times New Roman" w:eastAsia="標楷體" w:hAnsi="Times New Roman" w:cs="標楷體" w:hint="eastAsia"/>
          <w:color w:val="632423"/>
          <w:sz w:val="32"/>
          <w:szCs w:val="32"/>
        </w:rPr>
        <w:t>（</w:t>
      </w:r>
      <w:proofErr w:type="gramEnd"/>
      <w:r w:rsidR="0004714B" w:rsidRPr="00601678">
        <w:rPr>
          <w:rFonts w:ascii="Times New Roman" w:eastAsia="標楷體" w:hAnsi="Times New Roman" w:cs="標楷體" w:hint="eastAsia"/>
          <w:color w:val="632423"/>
          <w:sz w:val="32"/>
          <w:szCs w:val="32"/>
        </w:rPr>
        <w:t>可有不同的計算方式。）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423"/>
        <w:gridCol w:w="1423"/>
        <w:gridCol w:w="1445"/>
        <w:gridCol w:w="1445"/>
        <w:gridCol w:w="1363"/>
      </w:tblGrid>
      <w:tr w:rsidR="0004714B" w:rsidRPr="00E65AA9">
        <w:trPr>
          <w:trHeight w:val="438"/>
          <w:jc w:val="center"/>
        </w:trPr>
        <w:tc>
          <w:tcPr>
            <w:tcW w:w="1423" w:type="dxa"/>
            <w:vAlign w:val="center"/>
          </w:tcPr>
          <w:p w:rsidR="0004714B" w:rsidRPr="00E65AA9" w:rsidRDefault="0004714B" w:rsidP="00F1082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5</w:t>
            </w:r>
            <w:r w:rsidRPr="00E65AA9">
              <w:rPr>
                <w:rFonts w:ascii="Times New Roman" w:eastAsia="標楷體" w:hAnsi="Times New Roman" w:cs="標楷體" w:hint="eastAsia"/>
              </w:rPr>
              <w:t>度電</w:t>
            </w:r>
          </w:p>
        </w:tc>
        <w:tc>
          <w:tcPr>
            <w:tcW w:w="1423" w:type="dxa"/>
            <w:vAlign w:val="center"/>
          </w:tcPr>
          <w:p w:rsidR="0004714B" w:rsidRPr="00E65AA9" w:rsidRDefault="0004714B" w:rsidP="00F1082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10</w:t>
            </w:r>
            <w:r w:rsidRPr="00E65AA9">
              <w:rPr>
                <w:rFonts w:ascii="Times New Roman" w:eastAsia="標楷體" w:hAnsi="Times New Roman" w:cs="標楷體" w:hint="eastAsia"/>
              </w:rPr>
              <w:t>度電</w:t>
            </w:r>
          </w:p>
        </w:tc>
        <w:tc>
          <w:tcPr>
            <w:tcW w:w="1423" w:type="dxa"/>
            <w:vAlign w:val="center"/>
          </w:tcPr>
          <w:p w:rsidR="0004714B" w:rsidRPr="00E65AA9" w:rsidRDefault="0004714B" w:rsidP="00F1082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50</w:t>
            </w:r>
            <w:r w:rsidRPr="00E65AA9">
              <w:rPr>
                <w:rFonts w:ascii="Times New Roman" w:eastAsia="標楷體" w:hAnsi="Times New Roman" w:cs="標楷體" w:hint="eastAsia"/>
              </w:rPr>
              <w:t>度電</w:t>
            </w:r>
          </w:p>
        </w:tc>
        <w:tc>
          <w:tcPr>
            <w:tcW w:w="1445" w:type="dxa"/>
            <w:vAlign w:val="center"/>
          </w:tcPr>
          <w:p w:rsidR="0004714B" w:rsidRPr="00E65AA9" w:rsidRDefault="0004714B" w:rsidP="00F1082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100</w:t>
            </w:r>
            <w:r w:rsidRPr="00E65AA9">
              <w:rPr>
                <w:rFonts w:ascii="Times New Roman" w:eastAsia="標楷體" w:hAnsi="Times New Roman" w:cs="標楷體" w:hint="eastAsia"/>
              </w:rPr>
              <w:t>度電</w:t>
            </w:r>
          </w:p>
        </w:tc>
        <w:tc>
          <w:tcPr>
            <w:tcW w:w="1445" w:type="dxa"/>
            <w:vAlign w:val="center"/>
          </w:tcPr>
          <w:p w:rsidR="0004714B" w:rsidRPr="00E65AA9" w:rsidRDefault="0004714B" w:rsidP="00F1082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500</w:t>
            </w:r>
            <w:r w:rsidRPr="00E65AA9">
              <w:rPr>
                <w:rFonts w:ascii="Times New Roman" w:eastAsia="標楷體" w:hAnsi="Times New Roman" w:cs="標楷體" w:hint="eastAsia"/>
              </w:rPr>
              <w:t>度電</w:t>
            </w:r>
          </w:p>
        </w:tc>
        <w:tc>
          <w:tcPr>
            <w:tcW w:w="1363" w:type="dxa"/>
            <w:vAlign w:val="center"/>
          </w:tcPr>
          <w:p w:rsidR="0004714B" w:rsidRPr="00E65AA9" w:rsidRDefault="0004714B" w:rsidP="00F1082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Times New Roman"/>
              </w:rPr>
              <w:t>1000</w:t>
            </w:r>
            <w:r w:rsidRPr="00E65AA9">
              <w:rPr>
                <w:rFonts w:ascii="Times New Roman" w:eastAsia="標楷體" w:hAnsi="Times New Roman" w:cs="標楷體" w:hint="eastAsia"/>
              </w:rPr>
              <w:t>度電</w:t>
            </w:r>
          </w:p>
        </w:tc>
      </w:tr>
    </w:tbl>
    <w:p w:rsidR="0004714B" w:rsidRPr="00E65AA9" w:rsidRDefault="0004714B" w:rsidP="00DF09BD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04714B" w:rsidRPr="00E65AA9" w:rsidRDefault="0004714B" w:rsidP="00DF09BD">
      <w:pPr>
        <w:spacing w:beforeLines="50" w:before="180" w:afterLines="50" w:after="180" w:line="520" w:lineRule="exact"/>
        <w:ind w:left="1280" w:hangingChars="400" w:hanging="1280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E65AA9">
        <w:rPr>
          <w:rFonts w:ascii="Times New Roman" w:eastAsia="標楷體" w:hAnsi="Times New Roman" w:cs="標楷體" w:hint="eastAsia"/>
          <w:sz w:val="32"/>
          <w:szCs w:val="32"/>
        </w:rPr>
        <w:t>自評表</w:t>
      </w:r>
      <w:proofErr w:type="gramEnd"/>
      <w:r w:rsidRPr="00E65AA9">
        <w:rPr>
          <w:rFonts w:ascii="Times New Roman" w:eastAsia="標楷體" w:hAnsi="Times New Roman" w:cs="標楷體" w:hint="eastAsia"/>
          <w:sz w:val="32"/>
          <w:szCs w:val="32"/>
        </w:rPr>
        <w:t>：試玩大富翁遊戲後，給自己的優良表現給些五星級愛心分數吧！</w:t>
      </w:r>
    </w:p>
    <w:tbl>
      <w:tblPr>
        <w:tblW w:w="8719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62"/>
        <w:gridCol w:w="4731"/>
      </w:tblGrid>
      <w:tr w:rsidR="0004714B" w:rsidRPr="00E65AA9">
        <w:trPr>
          <w:jc w:val="center"/>
        </w:trPr>
        <w:tc>
          <w:tcPr>
            <w:tcW w:w="1526" w:type="dxa"/>
          </w:tcPr>
          <w:p w:rsidR="0004714B" w:rsidRPr="00E65AA9" w:rsidRDefault="0004714B" w:rsidP="00F1082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我已了解：</w:t>
            </w:r>
          </w:p>
        </w:tc>
        <w:tc>
          <w:tcPr>
            <w:tcW w:w="7193" w:type="dxa"/>
            <w:gridSpan w:val="2"/>
          </w:tcPr>
          <w:p w:rsidR="0004714B" w:rsidRPr="00E65AA9" w:rsidRDefault="009B070B" w:rsidP="00F1082D">
            <w:pPr>
              <w:spacing w:line="400" w:lineRule="exact"/>
              <w:rPr>
                <w:rFonts w:ascii="Times New Roman" w:eastAsia="標楷體" w:hAnsi="Times New Roman" w:cs="Times New Roman"/>
                <w:color w:val="444444"/>
                <w:spacing w:val="13"/>
              </w:rPr>
            </w:pPr>
            <w:hyperlink r:id="rId14" w:history="1">
              <w:r w:rsidR="0004714B" w:rsidRPr="00E65AA9">
                <w:rPr>
                  <w:rStyle w:val="a9"/>
                  <w:rFonts w:ascii="Times New Roman" w:eastAsia="標楷體" w:hAnsi="Times New Roman" w:cs="標楷體" w:hint="eastAsia"/>
                  <w:color w:val="444444"/>
                  <w:spacing w:val="13"/>
                  <w:u w:val="none"/>
                </w:rPr>
                <w:t>☆</w:t>
              </w:r>
            </w:hyperlink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節能</w:t>
            </w:r>
            <w:r w:rsidR="0004714B" w:rsidRPr="00E65AA9">
              <w:rPr>
                <w:rFonts w:ascii="Times New Roman" w:eastAsia="標楷體" w:hAnsi="Times New Roman" w:cs="Times New Roman"/>
                <w:color w:val="444444"/>
                <w:spacing w:val="13"/>
              </w:rPr>
              <w:t xml:space="preserve"> </w:t>
            </w:r>
            <w:hyperlink r:id="rId15" w:history="1">
              <w:r w:rsidR="0004714B" w:rsidRPr="00E65AA9">
                <w:rPr>
                  <w:rStyle w:val="a9"/>
                  <w:rFonts w:ascii="Times New Roman" w:eastAsia="標楷體" w:hAnsi="Times New Roman" w:cs="標楷體" w:hint="eastAsia"/>
                  <w:color w:val="444444"/>
                  <w:spacing w:val="13"/>
                  <w:u w:val="none"/>
                </w:rPr>
                <w:t>☆</w:t>
              </w:r>
            </w:hyperlink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能源使用效率</w:t>
            </w:r>
            <w:r w:rsidR="0004714B" w:rsidRPr="00E65AA9">
              <w:rPr>
                <w:rFonts w:ascii="Times New Roman" w:eastAsia="標楷體" w:hAnsi="Times New Roman" w:cs="Times New Roman"/>
                <w:color w:val="444444"/>
                <w:spacing w:val="13"/>
              </w:rPr>
              <w:t xml:space="preserve"> </w:t>
            </w:r>
            <w:hyperlink r:id="rId16" w:history="1">
              <w:r w:rsidR="0004714B" w:rsidRPr="00E65AA9">
                <w:rPr>
                  <w:rStyle w:val="a9"/>
                  <w:rFonts w:ascii="Times New Roman" w:eastAsia="標楷體" w:hAnsi="Times New Roman" w:cs="標楷體" w:hint="eastAsia"/>
                  <w:color w:val="444444"/>
                  <w:spacing w:val="13"/>
                  <w:u w:val="none"/>
                </w:rPr>
                <w:t>☆</w:t>
              </w:r>
            </w:hyperlink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新能源</w:t>
            </w:r>
            <w:r w:rsidR="0004714B" w:rsidRPr="00E65AA9">
              <w:rPr>
                <w:rFonts w:ascii="Times New Roman" w:eastAsia="標楷體" w:hAnsi="Times New Roman" w:cs="Times New Roman"/>
                <w:color w:val="444444"/>
                <w:spacing w:val="13"/>
              </w:rPr>
              <w:t xml:space="preserve"> </w:t>
            </w:r>
          </w:p>
          <w:p w:rsidR="0004714B" w:rsidRPr="00E65AA9" w:rsidRDefault="009B070B" w:rsidP="00F1082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hyperlink r:id="rId17" w:history="1">
              <w:r w:rsidR="0004714B" w:rsidRPr="00E65AA9">
                <w:rPr>
                  <w:rStyle w:val="a9"/>
                  <w:rFonts w:ascii="Times New Roman" w:eastAsia="標楷體" w:hAnsi="Times New Roman" w:cs="標楷體" w:hint="eastAsia"/>
                  <w:color w:val="444444"/>
                  <w:spacing w:val="13"/>
                  <w:u w:val="none"/>
                </w:rPr>
                <w:t>☆</w:t>
              </w:r>
            </w:hyperlink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能源管理</w:t>
            </w:r>
            <w:r w:rsidR="0004714B" w:rsidRPr="00E65AA9">
              <w:rPr>
                <w:rFonts w:ascii="Times New Roman" w:eastAsia="標楷體" w:hAnsi="Times New Roman" w:cs="Times New Roman"/>
                <w:color w:val="444444"/>
                <w:spacing w:val="13"/>
              </w:rPr>
              <w:t xml:space="preserve"> </w:t>
            </w:r>
            <w:hyperlink r:id="rId18" w:history="1">
              <w:r w:rsidR="0004714B" w:rsidRPr="00E65AA9">
                <w:rPr>
                  <w:rStyle w:val="a9"/>
                  <w:rFonts w:ascii="Times New Roman" w:eastAsia="標楷體" w:hAnsi="Times New Roman" w:cs="標楷體" w:hint="eastAsia"/>
                  <w:color w:val="444444"/>
                  <w:spacing w:val="13"/>
                  <w:u w:val="none"/>
                </w:rPr>
                <w:t>☆</w:t>
              </w:r>
            </w:hyperlink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氣候變遷使能源不足時如何調適</w:t>
            </w:r>
            <w:r w:rsidR="0004714B" w:rsidRPr="00E65AA9">
              <w:rPr>
                <w:rFonts w:ascii="Times New Roman" w:eastAsia="標楷體" w:hAnsi="Times New Roman" w:cs="Times New Roman"/>
                <w:color w:val="444444"/>
                <w:spacing w:val="13"/>
              </w:rPr>
              <w:t xml:space="preserve"> </w:t>
            </w:r>
          </w:p>
        </w:tc>
      </w:tr>
      <w:tr w:rsidR="0004714B" w:rsidRPr="00E65AA9">
        <w:trPr>
          <w:jc w:val="center"/>
        </w:trPr>
        <w:tc>
          <w:tcPr>
            <w:tcW w:w="1526" w:type="dxa"/>
          </w:tcPr>
          <w:p w:rsidR="0004714B" w:rsidRPr="00E65AA9" w:rsidRDefault="0004714B" w:rsidP="00F1082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我實踐了：</w:t>
            </w:r>
          </w:p>
        </w:tc>
        <w:tc>
          <w:tcPr>
            <w:tcW w:w="7193" w:type="dxa"/>
            <w:gridSpan w:val="2"/>
          </w:tcPr>
          <w:p w:rsidR="0004714B" w:rsidRPr="00E65AA9" w:rsidRDefault="009B070B" w:rsidP="00F1082D">
            <w:pPr>
              <w:spacing w:line="400" w:lineRule="exact"/>
              <w:rPr>
                <w:rFonts w:ascii="Times New Roman" w:eastAsia="標楷體" w:hAnsi="Times New Roman" w:cs="Times New Roman"/>
                <w:color w:val="444444"/>
                <w:spacing w:val="13"/>
              </w:rPr>
            </w:pPr>
            <w:hyperlink r:id="rId19" w:history="1">
              <w:r w:rsidR="0004714B" w:rsidRPr="00E65AA9">
                <w:rPr>
                  <w:rStyle w:val="a9"/>
                  <w:rFonts w:ascii="Times New Roman" w:eastAsia="標楷體" w:hAnsi="Times New Roman" w:cs="標楷體" w:hint="eastAsia"/>
                  <w:color w:val="444444"/>
                  <w:spacing w:val="13"/>
                  <w:u w:val="none"/>
                </w:rPr>
                <w:t>☆</w:t>
              </w:r>
            </w:hyperlink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省水</w:t>
            </w:r>
            <w:r w:rsidR="0004714B" w:rsidRPr="00E65AA9">
              <w:rPr>
                <w:rFonts w:ascii="Times New Roman" w:eastAsia="標楷體" w:hAnsi="Times New Roman" w:cs="Times New Roman"/>
                <w:color w:val="444444"/>
                <w:spacing w:val="13"/>
              </w:rPr>
              <w:t xml:space="preserve"> </w:t>
            </w:r>
            <w:hyperlink r:id="rId20" w:history="1">
              <w:r w:rsidR="0004714B" w:rsidRPr="00E65AA9">
                <w:rPr>
                  <w:rStyle w:val="a9"/>
                  <w:rFonts w:ascii="Times New Roman" w:eastAsia="標楷體" w:hAnsi="Times New Roman" w:cs="標楷體" w:hint="eastAsia"/>
                  <w:color w:val="444444"/>
                  <w:spacing w:val="13"/>
                  <w:u w:val="none"/>
                </w:rPr>
                <w:t>☆</w:t>
              </w:r>
            </w:hyperlink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省電</w:t>
            </w:r>
            <w:r w:rsidR="0004714B" w:rsidRPr="00E65AA9">
              <w:rPr>
                <w:rFonts w:ascii="Times New Roman" w:eastAsia="標楷體" w:hAnsi="Times New Roman" w:cs="Times New Roman"/>
                <w:color w:val="444444"/>
                <w:spacing w:val="13"/>
              </w:rPr>
              <w:t xml:space="preserve"> </w:t>
            </w:r>
            <w:hyperlink r:id="rId21" w:history="1">
              <w:r w:rsidR="0004714B" w:rsidRPr="00E65AA9">
                <w:rPr>
                  <w:rStyle w:val="a9"/>
                  <w:rFonts w:ascii="Times New Roman" w:eastAsia="標楷體" w:hAnsi="Times New Roman" w:cs="標楷體" w:hint="eastAsia"/>
                  <w:color w:val="444444"/>
                  <w:spacing w:val="13"/>
                  <w:u w:val="none"/>
                </w:rPr>
                <w:t>☆</w:t>
              </w:r>
            </w:hyperlink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常常練習</w:t>
            </w:r>
            <w:proofErr w:type="gramStart"/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不插電的</w:t>
            </w:r>
            <w:proofErr w:type="gramEnd"/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生活方式</w:t>
            </w:r>
            <w:r w:rsidR="0004714B" w:rsidRPr="00E65AA9">
              <w:rPr>
                <w:rFonts w:ascii="Times New Roman" w:eastAsia="標楷體" w:hAnsi="Times New Roman" w:cs="Times New Roman"/>
                <w:color w:val="444444"/>
                <w:spacing w:val="13"/>
              </w:rPr>
              <w:t xml:space="preserve"> </w:t>
            </w:r>
          </w:p>
          <w:p w:rsidR="0004714B" w:rsidRPr="00E65AA9" w:rsidRDefault="009B070B" w:rsidP="00F1082D">
            <w:pPr>
              <w:spacing w:line="400" w:lineRule="exact"/>
              <w:rPr>
                <w:rFonts w:ascii="Times New Roman" w:eastAsia="標楷體" w:hAnsi="Times New Roman" w:cs="Times New Roman"/>
                <w:color w:val="444444"/>
                <w:spacing w:val="13"/>
              </w:rPr>
            </w:pPr>
            <w:hyperlink r:id="rId22" w:history="1">
              <w:r w:rsidR="0004714B" w:rsidRPr="00E65AA9">
                <w:rPr>
                  <w:rStyle w:val="a9"/>
                  <w:rFonts w:ascii="Times New Roman" w:eastAsia="標楷體" w:hAnsi="Times New Roman" w:cs="標楷體" w:hint="eastAsia"/>
                  <w:color w:val="444444"/>
                  <w:spacing w:val="13"/>
                  <w:u w:val="none"/>
                </w:rPr>
                <w:t>☆</w:t>
              </w:r>
            </w:hyperlink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關心能源政策</w:t>
            </w:r>
            <w:r w:rsidR="0004714B" w:rsidRPr="00E65AA9">
              <w:rPr>
                <w:rFonts w:ascii="Times New Roman" w:eastAsia="標楷體" w:hAnsi="Times New Roman" w:cs="Times New Roman"/>
                <w:color w:val="444444"/>
                <w:spacing w:val="13"/>
              </w:rPr>
              <w:t xml:space="preserve"> </w:t>
            </w:r>
            <w:hyperlink r:id="rId23" w:history="1">
              <w:r w:rsidR="0004714B" w:rsidRPr="00E65AA9">
                <w:rPr>
                  <w:rStyle w:val="a9"/>
                  <w:rFonts w:ascii="Times New Roman" w:eastAsia="標楷體" w:hAnsi="Times New Roman" w:cs="標楷體" w:hint="eastAsia"/>
                  <w:color w:val="444444"/>
                  <w:spacing w:val="13"/>
                  <w:u w:val="none"/>
                </w:rPr>
                <w:t>☆</w:t>
              </w:r>
            </w:hyperlink>
            <w:r w:rsidR="0004714B" w:rsidRPr="00E65AA9">
              <w:rPr>
                <w:rFonts w:ascii="Times New Roman" w:eastAsia="標楷體" w:hAnsi="Times New Roman" w:cs="標楷體" w:hint="eastAsia"/>
                <w:color w:val="444444"/>
                <w:spacing w:val="13"/>
              </w:rPr>
              <w:t>規勸他人節能</w:t>
            </w:r>
          </w:p>
        </w:tc>
      </w:tr>
      <w:tr w:rsidR="0004714B" w:rsidRPr="00E65AA9">
        <w:trPr>
          <w:jc w:val="center"/>
        </w:trPr>
        <w:tc>
          <w:tcPr>
            <w:tcW w:w="1526" w:type="dxa"/>
          </w:tcPr>
          <w:p w:rsidR="0004714B" w:rsidRPr="00E65AA9" w:rsidRDefault="0004714B" w:rsidP="00F1082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認真指數</w:t>
            </w:r>
          </w:p>
        </w:tc>
        <w:tc>
          <w:tcPr>
            <w:tcW w:w="2462" w:type="dxa"/>
          </w:tcPr>
          <w:p w:rsidR="0004714B" w:rsidRPr="00E65AA9" w:rsidRDefault="0004714B" w:rsidP="00F1082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E65AA9">
              <w:rPr>
                <w:rFonts w:ascii="Cambria Math" w:eastAsia="標楷體" w:hAnsi="Cambria Math" w:cs="Cambria Math"/>
                <w:b/>
                <w:bCs/>
                <w:color w:val="444444"/>
                <w:spacing w:val="13"/>
              </w:rPr>
              <w:t>♡♡♡♡♡♡♡♡♡♡</w:t>
            </w:r>
          </w:p>
        </w:tc>
        <w:tc>
          <w:tcPr>
            <w:tcW w:w="4731" w:type="dxa"/>
          </w:tcPr>
          <w:p w:rsidR="0004714B" w:rsidRPr="00E65AA9" w:rsidRDefault="0004714B" w:rsidP="00F1082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444444"/>
                <w:spacing w:val="13"/>
              </w:rPr>
            </w:pPr>
            <w:r w:rsidRPr="00E65AA9">
              <w:rPr>
                <w:rFonts w:ascii="Times New Roman" w:eastAsia="標楷體" w:hAnsi="Times New Roman" w:cs="標楷體" w:hint="eastAsia"/>
              </w:rPr>
              <w:t>心得：</w:t>
            </w:r>
          </w:p>
        </w:tc>
      </w:tr>
    </w:tbl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</w:p>
    <w:p w:rsidR="0004714B" w:rsidRPr="00E65AA9" w:rsidRDefault="0004714B" w:rsidP="0056002C">
      <w:pPr>
        <w:spacing w:line="520" w:lineRule="exact"/>
        <w:rPr>
          <w:rFonts w:ascii="Times New Roman" w:eastAsia="標楷體" w:hAnsi="Times New Roman" w:cs="Times New Roman"/>
        </w:rPr>
      </w:pPr>
    </w:p>
    <w:p w:rsidR="0004714B" w:rsidRPr="00E65AA9" w:rsidRDefault="0004714B" w:rsidP="00F1082D">
      <w:pPr>
        <w:spacing w:before="100" w:beforeAutospacing="1" w:after="100" w:afterAutospacing="1" w:line="520" w:lineRule="exact"/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</w:pPr>
      <w:r w:rsidRPr="00E65AA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br w:type="page"/>
      </w:r>
    </w:p>
    <w:p w:rsidR="0004714B" w:rsidRPr="00E65AA9" w:rsidRDefault="009B070B" w:rsidP="00F1082D">
      <w:pPr>
        <w:spacing w:before="100" w:beforeAutospacing="1" w:after="100" w:afterAutospacing="1" w:line="520" w:lineRule="exact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  <w:r>
        <w:rPr>
          <w:noProof/>
        </w:rPr>
        <w:pict>
          <v:rect id="_x0000_s1075" style="position:absolute;margin-left:-24.95pt;margin-top:-15.95pt;width:506.7pt;height:744.45pt;z-index:-251667968;visibility:visible" fillcolor="#ffffa3" stroked="f"/>
        </w:pict>
      </w:r>
      <w:r w:rsidR="0004714B" w:rsidRPr="00E65AA9">
        <w:rPr>
          <w:rFonts w:ascii="Times New Roman" w:eastAsia="標楷體" w:hAnsi="Times New Roman" w:cs="標楷體" w:hint="eastAsia"/>
          <w:b/>
          <w:bCs/>
          <w:kern w:val="2"/>
          <w:sz w:val="32"/>
          <w:szCs w:val="32"/>
        </w:rPr>
        <w:t>資料來源</w:t>
      </w:r>
    </w:p>
    <w:p w:rsidR="0004714B" w:rsidRPr="00E80901" w:rsidRDefault="0004714B" w:rsidP="00E80901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</w:t>
      </w:r>
      <w:r w:rsidRPr="00E80901">
        <w:rPr>
          <w:rFonts w:ascii="Times New Roman" w:eastAsia="標楷體" w:hAnsi="Times New Roman" w:cs="標楷體" w:hint="eastAsia"/>
          <w:sz w:val="28"/>
          <w:szCs w:val="28"/>
        </w:rPr>
        <w:t>圖片來源</w:t>
      </w:r>
    </w:p>
    <w:p w:rsidR="0004714B" w:rsidRPr="00E65AA9" w:rsidRDefault="0004714B" w:rsidP="009F3A17">
      <w:pPr>
        <w:widowControl w:val="0"/>
        <w:spacing w:line="520" w:lineRule="exact"/>
        <w:ind w:left="280" w:hangingChars="100" w:hanging="280"/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</w:pP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圖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1-</w:t>
      </w: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圖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2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</w:t>
      </w: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節約能源園區電子刊物平台。家庭節約能源寶典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http://ebook.energypark.org.tw/index/index.php</w:t>
      </w:r>
    </w:p>
    <w:p w:rsidR="0004714B" w:rsidRPr="00E65AA9" w:rsidRDefault="0004714B" w:rsidP="009F3A17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</w:rPr>
      </w:pP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圖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3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節能標章網站</w:t>
      </w:r>
      <w:hyperlink r:id="rId24" w:tgtFrame="_blank" w:history="1">
        <w:r w:rsidRPr="00E65AA9">
          <w:rPr>
            <w:rStyle w:val="a9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http://www.energylabel.org.tw/adv2011_savingPhoto/down/list.asp</w:t>
        </w:r>
      </w:hyperlink>
    </w:p>
    <w:p w:rsidR="0004714B" w:rsidRPr="00E65AA9" w:rsidRDefault="0004714B" w:rsidP="00A65EFA">
      <w:pPr>
        <w:widowControl w:val="0"/>
        <w:spacing w:line="520" w:lineRule="exact"/>
        <w:ind w:left="280" w:hangingChars="100" w:hanging="28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圖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4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</w:t>
      </w: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節約能源園區電子刊物平台。家庭節約能源寶典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http://ebook.energypark.org.tw/index/index.php</w:t>
      </w:r>
    </w:p>
    <w:p w:rsidR="0004714B" w:rsidRPr="00E65AA9" w:rsidRDefault="0004714B" w:rsidP="009E2A6B">
      <w:pPr>
        <w:spacing w:line="520" w:lineRule="exact"/>
        <w:rPr>
          <w:rStyle w:val="a9"/>
          <w:rFonts w:ascii="Times New Roman" w:eastAsia="標楷體" w:hAnsi="Times New Roman" w:cs="Times New Roman"/>
          <w:color w:val="auto"/>
          <w:u w:val="none"/>
        </w:rPr>
      </w:pPr>
    </w:p>
    <w:p w:rsidR="0004714B" w:rsidRPr="00E80901" w:rsidRDefault="0004714B" w:rsidP="00E80901">
      <w:pPr>
        <w:spacing w:before="240"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（</w:t>
      </w:r>
      <w:r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）</w:t>
      </w:r>
      <w:r w:rsidRPr="00E80901">
        <w:rPr>
          <w:rFonts w:ascii="Times New Roman" w:eastAsia="標楷體" w:hAnsi="Times New Roman" w:cs="標楷體" w:hint="eastAsia"/>
          <w:sz w:val="28"/>
          <w:szCs w:val="28"/>
        </w:rPr>
        <w:t>文字來源</w:t>
      </w:r>
    </w:p>
    <w:p w:rsidR="0004714B" w:rsidRPr="00E65AA9" w:rsidRDefault="0004714B" w:rsidP="00653109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行政院經濟建設委員會。</w:t>
      </w:r>
      <w:r w:rsidRPr="00E65AA9">
        <w:rPr>
          <w:rFonts w:ascii="Times New Roman" w:eastAsia="標楷體" w:hAnsi="Times New Roman" w:cs="Times New Roman"/>
          <w:sz w:val="28"/>
          <w:szCs w:val="28"/>
        </w:rPr>
        <w:t>2012</w:t>
      </w:r>
      <w:r w:rsidRPr="00E65AA9">
        <w:rPr>
          <w:rFonts w:ascii="Times New Roman" w:eastAsia="標楷體" w:hAnsi="Times New Roman" w:cs="標楷體" w:hint="eastAsia"/>
          <w:sz w:val="28"/>
          <w:szCs w:val="28"/>
        </w:rPr>
        <w:t>。國家氣候變遷調適政策綱領。</w:t>
      </w:r>
    </w:p>
    <w:p w:rsidR="0004714B" w:rsidRPr="00E65AA9" w:rsidRDefault="0004714B" w:rsidP="00653109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行政院環境保護署。我國調適策略</w:t>
      </w:r>
      <w:r w:rsidRPr="00E65AA9">
        <w:rPr>
          <w:rFonts w:ascii="Times New Roman" w:eastAsia="標楷體" w:hAnsi="Times New Roman" w:cs="Times New Roman"/>
          <w:sz w:val="28"/>
          <w:szCs w:val="28"/>
        </w:rPr>
        <w:t xml:space="preserve">     http://www.epa.gov.tw/ch/artshow.aspx?busin=12379&amp;art=2009011711401204&amp;path=12418</w:t>
      </w:r>
    </w:p>
    <w:p w:rsidR="0004714B" w:rsidRPr="00E65AA9" w:rsidRDefault="0004714B" w:rsidP="00653109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sz w:val="28"/>
          <w:szCs w:val="28"/>
        </w:rPr>
        <w:t>吳榮華。能源安全與氣候變遷。國立成功大學資源工程學系</w:t>
      </w:r>
      <w:r w:rsidRPr="00E65AA9">
        <w:rPr>
          <w:rFonts w:ascii="Times New Roman" w:eastAsia="標楷體" w:hAnsi="Times New Roman" w:cs="Times New Roman"/>
          <w:sz w:val="28"/>
          <w:szCs w:val="28"/>
        </w:rPr>
        <w:t>www.econ.tku.edu.tw/introd/981230/wu.doc</w:t>
      </w:r>
    </w:p>
    <w:p w:rsidR="0004714B" w:rsidRPr="00E65AA9" w:rsidRDefault="0004714B" w:rsidP="009E2A6B">
      <w:pPr>
        <w:spacing w:line="520" w:lineRule="exact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能源教育資訊網</w:t>
      </w:r>
      <w:r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http://energy.ie.ntnu.edu.tw/</w:t>
      </w:r>
    </w:p>
    <w:p w:rsidR="0004714B" w:rsidRPr="00E65AA9" w:rsidRDefault="0004714B" w:rsidP="009E2A6B">
      <w:pPr>
        <w:widowControl w:val="0"/>
        <w:spacing w:line="520" w:lineRule="exact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國中小能源科技教育推動中心網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http://etis.hlc.edu.tw/imain3.asp?id=511</w:t>
      </w:r>
    </w:p>
    <w:p w:rsidR="0004714B" w:rsidRPr="00E65AA9" w:rsidRDefault="0004714B" w:rsidP="009E2A6B">
      <w:pPr>
        <w:spacing w:line="520" w:lineRule="exact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節能標章全球資訊網</w:t>
      </w:r>
      <w:hyperlink r:id="rId25" w:history="1">
        <w:r w:rsidRPr="00E65AA9">
          <w:rPr>
            <w:rFonts w:ascii="Times New Roman" w:eastAsia="標楷體" w:hAnsi="Times New Roman" w:cs="Times New Roman"/>
            <w:kern w:val="2"/>
            <w:sz w:val="28"/>
            <w:szCs w:val="28"/>
          </w:rPr>
          <w:t>http://www.energylabel.org.tw</w:t>
        </w:r>
      </w:hyperlink>
    </w:p>
    <w:p w:rsidR="0004714B" w:rsidRPr="00E65AA9" w:rsidRDefault="0004714B" w:rsidP="009E2A6B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節約能源園區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http://www.energypark.org.tw/news/news/upt.asp?onYear=2013&amp;onMonth=7&amp;onDate=2013/7/16&amp;p0=546</w:t>
      </w:r>
    </w:p>
    <w:p w:rsidR="0004714B" w:rsidRPr="00E65AA9" w:rsidRDefault="0004714B" w:rsidP="009E2A6B">
      <w:pPr>
        <w:widowControl w:val="0"/>
        <w:spacing w:line="520" w:lineRule="exact"/>
        <w:ind w:left="280" w:hangingChars="100" w:hanging="28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節能標章網站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http://www.energylabel.org.tw/adv2011_savingPhoto/down/list.asp</w:t>
      </w:r>
    </w:p>
    <w:p w:rsidR="0004714B" w:rsidRPr="00E65AA9" w:rsidRDefault="0004714B" w:rsidP="009E2A6B">
      <w:pPr>
        <w:widowControl w:val="0"/>
        <w:spacing w:line="520" w:lineRule="exact"/>
        <w:ind w:left="280" w:hangingChars="100" w:hanging="28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lastRenderedPageBreak/>
        <w:t>節約能源園區電子刊物平台</w:t>
      </w:r>
      <w:r>
        <w:rPr>
          <w:rFonts w:ascii="Times New Roman" w:eastAsia="標楷體" w:hAnsi="Times New Roman" w:cs="標楷體" w:hint="eastAsia"/>
          <w:kern w:val="2"/>
          <w:sz w:val="28"/>
          <w:szCs w:val="28"/>
        </w:rPr>
        <w:t>。</w:t>
      </w: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家庭節約能源寶典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http://ebook.energypark.org.tw/book/content.php?id=1</w:t>
      </w:r>
    </w:p>
    <w:p w:rsidR="0004714B" w:rsidRDefault="0004714B" w:rsidP="009E2A6B">
      <w:pPr>
        <w:spacing w:line="520" w:lineRule="exact"/>
        <w:ind w:left="280" w:hangingChars="100" w:hanging="280"/>
        <w:rPr>
          <w:rFonts w:ascii="Times New Roman" w:eastAsia="標楷體" w:hAnsi="Times New Roman" w:cs="Times New Roman"/>
          <w:kern w:val="2"/>
          <w:sz w:val="28"/>
          <w:szCs w:val="28"/>
        </w:rPr>
      </w:pPr>
    </w:p>
    <w:p w:rsidR="0004714B" w:rsidRPr="00E65AA9" w:rsidRDefault="009B070B" w:rsidP="00B129A1">
      <w:pPr>
        <w:spacing w:line="520" w:lineRule="exact"/>
        <w:ind w:left="240" w:hangingChars="100" w:hanging="240"/>
        <w:rPr>
          <w:rFonts w:ascii="Times New Roman" w:eastAsia="標楷體" w:hAnsi="Times New Roman" w:cs="Times New Roman"/>
          <w:kern w:val="2"/>
          <w:sz w:val="28"/>
          <w:szCs w:val="28"/>
        </w:rPr>
      </w:pPr>
      <w:r>
        <w:rPr>
          <w:noProof/>
        </w:rPr>
        <w:pict>
          <v:rect id="_x0000_s1076" style="position:absolute;left:0;text-align:left;margin-left:-27.45pt;margin-top:-20.55pt;width:506.7pt;height:745.05pt;z-index:-251666944;visibility:visible" fillcolor="#ffffa3" stroked="f"/>
        </w:pict>
      </w:r>
      <w:r w:rsidR="0004714B"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經濟部能源局</w:t>
      </w:r>
      <w:r w:rsidR="0004714B" w:rsidRPr="00E65AA9">
        <w:rPr>
          <w:rFonts w:ascii="Times New Roman" w:eastAsia="標楷體" w:hAnsi="Times New Roman" w:cs="Times New Roman"/>
          <w:kern w:val="2"/>
          <w:sz w:val="28"/>
          <w:szCs w:val="28"/>
        </w:rPr>
        <w:t>http://web3.moeaboe.gov.tw/ECW/populace/home/Home.aspx</w:t>
      </w:r>
    </w:p>
    <w:p w:rsidR="0004714B" w:rsidRPr="00E65AA9" w:rsidRDefault="0004714B" w:rsidP="009E2A6B">
      <w:pPr>
        <w:widowControl w:val="0"/>
        <w:spacing w:line="520" w:lineRule="exact"/>
        <w:ind w:left="280" w:hangingChars="100" w:hanging="28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經濟部能源局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--</w:t>
      </w: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能源報導</w:t>
      </w:r>
      <w:r>
        <w:rPr>
          <w:rFonts w:ascii="Times New Roman" w:eastAsia="標楷體" w:hAnsi="Times New Roman" w:cs="標楷體" w:hint="eastAsia"/>
          <w:kern w:val="2"/>
          <w:sz w:val="28"/>
          <w:szCs w:val="28"/>
        </w:rPr>
        <w:t>。</w:t>
      </w: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哥本哈根會議後的全球氣候政治趨勢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-</w:t>
      </w:r>
      <w:r w:rsidRPr="00E65AA9">
        <w:rPr>
          <w:rFonts w:ascii="Times New Roman" w:eastAsia="標楷體" w:hAnsi="Times New Roman" w:cs="標楷體" w:hint="eastAsia"/>
          <w:kern w:val="2"/>
          <w:sz w:val="28"/>
          <w:szCs w:val="28"/>
        </w:rPr>
        <w:t>台灣低碳能源結構淺談</w:t>
      </w:r>
      <w:r w:rsidRPr="00E65AA9">
        <w:rPr>
          <w:rFonts w:ascii="Times New Roman" w:eastAsia="標楷體" w:hAnsi="Times New Roman" w:cs="Times New Roman"/>
          <w:kern w:val="2"/>
          <w:sz w:val="28"/>
          <w:szCs w:val="28"/>
        </w:rPr>
        <w:t>http://energymonthly.tier.org.tw/outdatecontent.asp?ReportIssue=201002&amp;Page=30</w:t>
      </w:r>
    </w:p>
    <w:p w:rsidR="0004714B" w:rsidRPr="00E65AA9" w:rsidRDefault="0004714B" w:rsidP="009E2A6B">
      <w:pPr>
        <w:spacing w:line="520" w:lineRule="exact"/>
        <w:ind w:left="240" w:hangingChars="100" w:hanging="240"/>
        <w:rPr>
          <w:rFonts w:ascii="Times New Roman" w:eastAsia="標楷體" w:hAnsi="Times New Roman" w:cs="Times New Roman"/>
        </w:rPr>
      </w:pPr>
    </w:p>
    <w:sectPr w:rsidR="0004714B" w:rsidRPr="00E65AA9" w:rsidSect="00C922E0">
      <w:footerReference w:type="even" r:id="rId26"/>
      <w:footerReference w:type="default" r:id="rId27"/>
      <w:pgSz w:w="11906" w:h="16838"/>
      <w:pgMar w:top="1134" w:right="1418" w:bottom="1134" w:left="1418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4B" w:rsidRDefault="0004714B" w:rsidP="00DF25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714B" w:rsidRDefault="0004714B" w:rsidP="00DF25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新細明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4B" w:rsidRDefault="0004714B" w:rsidP="005E03C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14B" w:rsidRDefault="000471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4B" w:rsidRDefault="0004714B" w:rsidP="005E03C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5F7A">
      <w:rPr>
        <w:rStyle w:val="ab"/>
        <w:noProof/>
      </w:rPr>
      <w:t>17</w:t>
    </w:r>
    <w:r>
      <w:rPr>
        <w:rStyle w:val="ab"/>
      </w:rPr>
      <w:fldChar w:fldCharType="end"/>
    </w:r>
  </w:p>
  <w:p w:rsidR="0004714B" w:rsidRDefault="000471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4B" w:rsidRDefault="0004714B" w:rsidP="00DF25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714B" w:rsidRDefault="0004714B" w:rsidP="00DF25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341"/>
    <w:multiLevelType w:val="hybridMultilevel"/>
    <w:tmpl w:val="B2CA9BF0"/>
    <w:lvl w:ilvl="0" w:tplc="04090013">
      <w:start w:val="1"/>
      <w:numFmt w:val="upperRoman"/>
      <w:lvlText w:val="%1."/>
      <w:lvlJc w:val="left"/>
      <w:pPr>
        <w:tabs>
          <w:tab w:val="num" w:pos="780"/>
        </w:tabs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>
    <w:nsid w:val="157C712A"/>
    <w:multiLevelType w:val="hybridMultilevel"/>
    <w:tmpl w:val="39164F0A"/>
    <w:lvl w:ilvl="0" w:tplc="8304A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0D4F0">
      <w:start w:val="617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2603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963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108DD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3B6B4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E24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08E3C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1D644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FF5E1D"/>
    <w:multiLevelType w:val="hybridMultilevel"/>
    <w:tmpl w:val="DCAA049C"/>
    <w:lvl w:ilvl="0" w:tplc="6A6067BA">
      <w:start w:val="1"/>
      <w:numFmt w:val="taiwaneseCountingThousand"/>
      <w:lvlText w:val="(%1)"/>
      <w:lvlJc w:val="left"/>
      <w:pPr>
        <w:ind w:left="1140" w:hanging="60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37282DA6"/>
    <w:multiLevelType w:val="hybridMultilevel"/>
    <w:tmpl w:val="DC32E44C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3A2322FA"/>
    <w:multiLevelType w:val="hybridMultilevel"/>
    <w:tmpl w:val="C63A1CF8"/>
    <w:lvl w:ilvl="0" w:tplc="0D0AA65C">
      <w:start w:val="1"/>
      <w:numFmt w:val="taiwaneseCountingThousand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480F9C"/>
    <w:multiLevelType w:val="hybridMultilevel"/>
    <w:tmpl w:val="0D024E6E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40511BF2"/>
    <w:multiLevelType w:val="hybridMultilevel"/>
    <w:tmpl w:val="7974F660"/>
    <w:lvl w:ilvl="0" w:tplc="3DCAE11C">
      <w:start w:val="4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84406F"/>
    <w:multiLevelType w:val="hybridMultilevel"/>
    <w:tmpl w:val="EDE86060"/>
    <w:lvl w:ilvl="0" w:tplc="43E8AECA">
      <w:start w:val="2"/>
      <w:numFmt w:val="bullet"/>
      <w:lvlText w:val="◆"/>
      <w:lvlJc w:val="left"/>
      <w:pPr>
        <w:ind w:left="375" w:hanging="375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>
    <w:nsid w:val="475E2A5A"/>
    <w:multiLevelType w:val="hybridMultilevel"/>
    <w:tmpl w:val="E6C475C0"/>
    <w:lvl w:ilvl="0" w:tplc="04090013">
      <w:start w:val="1"/>
      <w:numFmt w:val="upperRoman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47886D56"/>
    <w:multiLevelType w:val="hybridMultilevel"/>
    <w:tmpl w:val="CD6402BE"/>
    <w:lvl w:ilvl="0" w:tplc="A0546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>
    <w:nsid w:val="4D7424C7"/>
    <w:multiLevelType w:val="hybridMultilevel"/>
    <w:tmpl w:val="64E062D4"/>
    <w:lvl w:ilvl="0" w:tplc="EDF20252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B601A6"/>
    <w:multiLevelType w:val="hybridMultilevel"/>
    <w:tmpl w:val="C29ECB26"/>
    <w:lvl w:ilvl="0" w:tplc="AF4470CC">
      <w:start w:val="4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4238D4"/>
    <w:multiLevelType w:val="hybridMultilevel"/>
    <w:tmpl w:val="BFD6021C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5743156"/>
    <w:multiLevelType w:val="hybridMultilevel"/>
    <w:tmpl w:val="A3D0121C"/>
    <w:lvl w:ilvl="0" w:tplc="04090013">
      <w:start w:val="1"/>
      <w:numFmt w:val="upperRoman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756"/>
        </w:tabs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7D3E111C"/>
    <w:multiLevelType w:val="hybridMultilevel"/>
    <w:tmpl w:val="D6425700"/>
    <w:lvl w:ilvl="0" w:tplc="91F6FBC2">
      <w:start w:val="1"/>
      <w:numFmt w:val="decimal"/>
      <w:lvlText w:val="%1."/>
      <w:lvlJc w:val="left"/>
      <w:pPr>
        <w:ind w:left="1248" w:hanging="7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36F"/>
    <w:rsid w:val="000009CE"/>
    <w:rsid w:val="000307E0"/>
    <w:rsid w:val="00037095"/>
    <w:rsid w:val="0004714B"/>
    <w:rsid w:val="000560C6"/>
    <w:rsid w:val="00067F07"/>
    <w:rsid w:val="000811EA"/>
    <w:rsid w:val="00081FB9"/>
    <w:rsid w:val="000826F5"/>
    <w:rsid w:val="00084341"/>
    <w:rsid w:val="00091E5A"/>
    <w:rsid w:val="00094794"/>
    <w:rsid w:val="000A2BFD"/>
    <w:rsid w:val="000A7D9A"/>
    <w:rsid w:val="000C03C8"/>
    <w:rsid w:val="000C69D7"/>
    <w:rsid w:val="000C77F5"/>
    <w:rsid w:val="000E30E1"/>
    <w:rsid w:val="000F1C26"/>
    <w:rsid w:val="00110B4D"/>
    <w:rsid w:val="00115015"/>
    <w:rsid w:val="00152DC0"/>
    <w:rsid w:val="001546BC"/>
    <w:rsid w:val="00155212"/>
    <w:rsid w:val="00162429"/>
    <w:rsid w:val="00173892"/>
    <w:rsid w:val="0019509E"/>
    <w:rsid w:val="00195103"/>
    <w:rsid w:val="001A72B4"/>
    <w:rsid w:val="001B55FC"/>
    <w:rsid w:val="002030BF"/>
    <w:rsid w:val="0021590C"/>
    <w:rsid w:val="00233438"/>
    <w:rsid w:val="00245D8A"/>
    <w:rsid w:val="0025040A"/>
    <w:rsid w:val="002876AF"/>
    <w:rsid w:val="00297C8A"/>
    <w:rsid w:val="002A015E"/>
    <w:rsid w:val="002B383A"/>
    <w:rsid w:val="002D4994"/>
    <w:rsid w:val="002E5705"/>
    <w:rsid w:val="002F0140"/>
    <w:rsid w:val="002F1549"/>
    <w:rsid w:val="002F5CBE"/>
    <w:rsid w:val="00306762"/>
    <w:rsid w:val="003069C9"/>
    <w:rsid w:val="0031583B"/>
    <w:rsid w:val="00315CDF"/>
    <w:rsid w:val="00323D9B"/>
    <w:rsid w:val="00331473"/>
    <w:rsid w:val="00337D14"/>
    <w:rsid w:val="00337FCC"/>
    <w:rsid w:val="00340812"/>
    <w:rsid w:val="003618A5"/>
    <w:rsid w:val="00374636"/>
    <w:rsid w:val="003855FF"/>
    <w:rsid w:val="00385A6B"/>
    <w:rsid w:val="00391F9A"/>
    <w:rsid w:val="00394AE7"/>
    <w:rsid w:val="003A2E15"/>
    <w:rsid w:val="003B5F6E"/>
    <w:rsid w:val="003C5AEC"/>
    <w:rsid w:val="003D0C03"/>
    <w:rsid w:val="003E39BA"/>
    <w:rsid w:val="00423FD9"/>
    <w:rsid w:val="00440362"/>
    <w:rsid w:val="00442304"/>
    <w:rsid w:val="004439EF"/>
    <w:rsid w:val="0049336F"/>
    <w:rsid w:val="004A05CB"/>
    <w:rsid w:val="004C1460"/>
    <w:rsid w:val="004C2A39"/>
    <w:rsid w:val="00517E76"/>
    <w:rsid w:val="00531DA0"/>
    <w:rsid w:val="005442E1"/>
    <w:rsid w:val="0056002C"/>
    <w:rsid w:val="00561E1B"/>
    <w:rsid w:val="0057754D"/>
    <w:rsid w:val="005812A0"/>
    <w:rsid w:val="005A69A2"/>
    <w:rsid w:val="005E03C5"/>
    <w:rsid w:val="005F0505"/>
    <w:rsid w:val="005F4E45"/>
    <w:rsid w:val="00601678"/>
    <w:rsid w:val="0061109E"/>
    <w:rsid w:val="00620C31"/>
    <w:rsid w:val="006254CE"/>
    <w:rsid w:val="00630ECF"/>
    <w:rsid w:val="00642B65"/>
    <w:rsid w:val="00643782"/>
    <w:rsid w:val="00652002"/>
    <w:rsid w:val="00653109"/>
    <w:rsid w:val="006772D9"/>
    <w:rsid w:val="00690F9F"/>
    <w:rsid w:val="006B7DBF"/>
    <w:rsid w:val="006D7145"/>
    <w:rsid w:val="006E65F0"/>
    <w:rsid w:val="006E7E65"/>
    <w:rsid w:val="00731BFC"/>
    <w:rsid w:val="00791B94"/>
    <w:rsid w:val="007A64A6"/>
    <w:rsid w:val="007A7052"/>
    <w:rsid w:val="007D00CB"/>
    <w:rsid w:val="008017B1"/>
    <w:rsid w:val="00811A45"/>
    <w:rsid w:val="00822A51"/>
    <w:rsid w:val="00833C6E"/>
    <w:rsid w:val="00865ADF"/>
    <w:rsid w:val="00873C59"/>
    <w:rsid w:val="00891BC7"/>
    <w:rsid w:val="00895131"/>
    <w:rsid w:val="008B2E2B"/>
    <w:rsid w:val="008C170D"/>
    <w:rsid w:val="008C3EAF"/>
    <w:rsid w:val="008D6A79"/>
    <w:rsid w:val="00900F2A"/>
    <w:rsid w:val="00940D84"/>
    <w:rsid w:val="00994CFF"/>
    <w:rsid w:val="009A57EC"/>
    <w:rsid w:val="009B070B"/>
    <w:rsid w:val="009B1AF8"/>
    <w:rsid w:val="009C0DD5"/>
    <w:rsid w:val="009C61EF"/>
    <w:rsid w:val="009E2A6B"/>
    <w:rsid w:val="009E546B"/>
    <w:rsid w:val="009F3A17"/>
    <w:rsid w:val="00A10D2D"/>
    <w:rsid w:val="00A127AE"/>
    <w:rsid w:val="00A20A4A"/>
    <w:rsid w:val="00A24AEE"/>
    <w:rsid w:val="00A3100B"/>
    <w:rsid w:val="00A526AF"/>
    <w:rsid w:val="00A55594"/>
    <w:rsid w:val="00A5604B"/>
    <w:rsid w:val="00A65EFA"/>
    <w:rsid w:val="00A81CDA"/>
    <w:rsid w:val="00A85E12"/>
    <w:rsid w:val="00A96881"/>
    <w:rsid w:val="00AA53D9"/>
    <w:rsid w:val="00AB7143"/>
    <w:rsid w:val="00AB72CA"/>
    <w:rsid w:val="00AC3261"/>
    <w:rsid w:val="00AC5F7A"/>
    <w:rsid w:val="00AC6CC7"/>
    <w:rsid w:val="00AF4B91"/>
    <w:rsid w:val="00B129A1"/>
    <w:rsid w:val="00B277A6"/>
    <w:rsid w:val="00B36E08"/>
    <w:rsid w:val="00B45E18"/>
    <w:rsid w:val="00B551D1"/>
    <w:rsid w:val="00B6246A"/>
    <w:rsid w:val="00B638C3"/>
    <w:rsid w:val="00B65C46"/>
    <w:rsid w:val="00B81895"/>
    <w:rsid w:val="00B928D5"/>
    <w:rsid w:val="00B9460A"/>
    <w:rsid w:val="00BA07C3"/>
    <w:rsid w:val="00BA5872"/>
    <w:rsid w:val="00BA71CD"/>
    <w:rsid w:val="00BB44A4"/>
    <w:rsid w:val="00BB7178"/>
    <w:rsid w:val="00BE7DE4"/>
    <w:rsid w:val="00C02D70"/>
    <w:rsid w:val="00C063A2"/>
    <w:rsid w:val="00C3693B"/>
    <w:rsid w:val="00C5227A"/>
    <w:rsid w:val="00C63851"/>
    <w:rsid w:val="00C7257A"/>
    <w:rsid w:val="00C81C40"/>
    <w:rsid w:val="00C85FE8"/>
    <w:rsid w:val="00C922E0"/>
    <w:rsid w:val="00CD25BA"/>
    <w:rsid w:val="00CE6543"/>
    <w:rsid w:val="00CF3768"/>
    <w:rsid w:val="00D056B4"/>
    <w:rsid w:val="00D14E98"/>
    <w:rsid w:val="00D6516E"/>
    <w:rsid w:val="00D806CA"/>
    <w:rsid w:val="00D90C50"/>
    <w:rsid w:val="00DA46EE"/>
    <w:rsid w:val="00DC5CDA"/>
    <w:rsid w:val="00DD4E15"/>
    <w:rsid w:val="00DE6068"/>
    <w:rsid w:val="00DF09BD"/>
    <w:rsid w:val="00DF2529"/>
    <w:rsid w:val="00E068A3"/>
    <w:rsid w:val="00E5118D"/>
    <w:rsid w:val="00E56FCC"/>
    <w:rsid w:val="00E65AA9"/>
    <w:rsid w:val="00E801ED"/>
    <w:rsid w:val="00E80901"/>
    <w:rsid w:val="00E81A0B"/>
    <w:rsid w:val="00E94D35"/>
    <w:rsid w:val="00E957EE"/>
    <w:rsid w:val="00E975A7"/>
    <w:rsid w:val="00EA7258"/>
    <w:rsid w:val="00EC242C"/>
    <w:rsid w:val="00EC7188"/>
    <w:rsid w:val="00EC7F9A"/>
    <w:rsid w:val="00EF2D9F"/>
    <w:rsid w:val="00F10639"/>
    <w:rsid w:val="00F1082D"/>
    <w:rsid w:val="00F41B99"/>
    <w:rsid w:val="00F41E2F"/>
    <w:rsid w:val="00F54928"/>
    <w:rsid w:val="00F67BEE"/>
    <w:rsid w:val="00F7060A"/>
    <w:rsid w:val="00F736D2"/>
    <w:rsid w:val="00F86C24"/>
    <w:rsid w:val="00FB5D0F"/>
    <w:rsid w:val="00FD0FD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D1"/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52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2529"/>
    <w:rPr>
      <w:rFonts w:ascii="Times New Roman" w:hAnsi="Times New Roman" w:cs="Times New Roman"/>
      <w:kern w:val="2"/>
    </w:rPr>
  </w:style>
  <w:style w:type="paragraph" w:styleId="a5">
    <w:name w:val="footer"/>
    <w:basedOn w:val="a"/>
    <w:link w:val="a6"/>
    <w:uiPriority w:val="99"/>
    <w:rsid w:val="00DF252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2529"/>
    <w:rPr>
      <w:rFonts w:ascii="Times New Roman" w:hAnsi="Times New Roman" w:cs="Times New Roman"/>
      <w:kern w:val="2"/>
    </w:rPr>
  </w:style>
  <w:style w:type="paragraph" w:styleId="a7">
    <w:name w:val="Note Heading"/>
    <w:basedOn w:val="a"/>
    <w:next w:val="a"/>
    <w:link w:val="a8"/>
    <w:uiPriority w:val="99"/>
    <w:rsid w:val="00DD4E15"/>
    <w:pPr>
      <w:jc w:val="center"/>
    </w:pPr>
    <w:rPr>
      <w:rFonts w:ascii="文鼎標準楷體" w:eastAsia="文鼎新細明" w:hAnsi="MS Mincho" w:cs="文鼎標準楷體"/>
      <w:color w:val="000000"/>
      <w:kern w:val="2"/>
    </w:rPr>
  </w:style>
  <w:style w:type="character" w:customStyle="1" w:styleId="a8">
    <w:name w:val="註釋標題 字元"/>
    <w:basedOn w:val="a0"/>
    <w:link w:val="a7"/>
    <w:uiPriority w:val="99"/>
    <w:rsid w:val="00DD4E15"/>
    <w:rPr>
      <w:rFonts w:ascii="文鼎標準楷體" w:eastAsia="文鼎新細明" w:hAnsi="MS Mincho" w:cs="文鼎標準楷體"/>
      <w:color w:val="000000"/>
      <w:kern w:val="2"/>
      <w:sz w:val="24"/>
      <w:szCs w:val="24"/>
    </w:rPr>
  </w:style>
  <w:style w:type="character" w:styleId="a9">
    <w:name w:val="Hyperlink"/>
    <w:basedOn w:val="a0"/>
    <w:uiPriority w:val="99"/>
    <w:rsid w:val="000F1C26"/>
    <w:rPr>
      <w:color w:val="0000FF"/>
      <w:u w:val="single"/>
    </w:rPr>
  </w:style>
  <w:style w:type="table" w:styleId="aa">
    <w:name w:val="Table Grid"/>
    <w:basedOn w:val="a1"/>
    <w:uiPriority w:val="99"/>
    <w:rsid w:val="000F1C26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B81895"/>
  </w:style>
  <w:style w:type="character" w:styleId="ac">
    <w:name w:val="annotation reference"/>
    <w:basedOn w:val="a0"/>
    <w:uiPriority w:val="99"/>
    <w:semiHidden/>
    <w:rsid w:val="00A85E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A85E12"/>
  </w:style>
  <w:style w:type="character" w:customStyle="1" w:styleId="ae">
    <w:name w:val="註解文字 字元"/>
    <w:basedOn w:val="a0"/>
    <w:link w:val="ad"/>
    <w:uiPriority w:val="99"/>
    <w:semiHidden/>
    <w:rsid w:val="00A85E12"/>
    <w:rPr>
      <w:rFonts w:ascii="新細明體" w:eastAsia="新細明體" w:cs="新細明體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A85E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85E12"/>
    <w:rPr>
      <w:rFonts w:ascii="新細明體" w:eastAsia="新細明體" w:cs="新細明體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A85E12"/>
    <w:rPr>
      <w:rFonts w:ascii="Cambria" w:hAnsi="Cambria" w:cs="Cambria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A85E12"/>
    <w:rPr>
      <w:rFonts w:ascii="Cambria" w:eastAsia="新細明體" w:hAnsi="Cambria" w:cs="Cambria"/>
      <w:sz w:val="18"/>
      <w:szCs w:val="18"/>
    </w:rPr>
  </w:style>
  <w:style w:type="paragraph" w:styleId="af3">
    <w:name w:val="List Paragraph"/>
    <w:basedOn w:val="a"/>
    <w:uiPriority w:val="99"/>
    <w:qFormat/>
    <w:rsid w:val="0056002C"/>
    <w:pPr>
      <w:ind w:leftChars="200" w:left="480"/>
    </w:pPr>
  </w:style>
  <w:style w:type="character" w:customStyle="1" w:styleId="apple-converted-space">
    <w:name w:val="apple-converted-space"/>
    <w:basedOn w:val="a0"/>
    <w:uiPriority w:val="99"/>
    <w:rsid w:val="009F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star.gg/tags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star.gg/tag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star.gg/tags" TargetMode="External"/><Relationship Id="rId25" Type="http://schemas.openxmlformats.org/officeDocument/2006/relationships/hyperlink" Target="http://www.energylabel.org.tw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.gg/tags" TargetMode="External"/><Relationship Id="rId20" Type="http://schemas.openxmlformats.org/officeDocument/2006/relationships/hyperlink" Target="http://star.gg/tag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energylabel.org.tw/adv2011_savingPhoto/down/list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r.gg/tags" TargetMode="External"/><Relationship Id="rId23" Type="http://schemas.openxmlformats.org/officeDocument/2006/relationships/hyperlink" Target="http://star.gg/tag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star.gg/ta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tar.gg/tags" TargetMode="External"/><Relationship Id="rId22" Type="http://schemas.openxmlformats.org/officeDocument/2006/relationships/hyperlink" Target="http://star.gg/tags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5386</Words>
  <Characters>2517</Characters>
  <Application>Microsoft Office Word</Application>
  <DocSecurity>0</DocSecurity>
  <Lines>20</Lines>
  <Paragraphs>15</Paragraphs>
  <ScaleCrop>false</ScaleCrop>
  <Company>Acer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國民小學氣候變遷補充教材及教師手冊開發暨編撰計畫</dc:title>
  <dc:subject/>
  <dc:creator>Valued Acer Customer</dc:creator>
  <cp:keywords/>
  <dc:description/>
  <cp:lastModifiedBy>user</cp:lastModifiedBy>
  <cp:revision>44</cp:revision>
  <dcterms:created xsi:type="dcterms:W3CDTF">2013-08-23T16:19:00Z</dcterms:created>
  <dcterms:modified xsi:type="dcterms:W3CDTF">2019-05-31T08:18:00Z</dcterms:modified>
</cp:coreProperties>
</file>