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83" w:rsidRDefault="0015626E">
      <w:pPr>
        <w:widowControl w:val="0"/>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ind w:left="1080" w:hanging="1080"/>
        <w:jc w:val="both"/>
        <w:rPr>
          <w:rFonts w:ascii="標楷體" w:eastAsia="標楷體" w:hAnsi="標楷體" w:cs="標楷體"/>
          <w:color w:val="000000"/>
          <w:sz w:val="32"/>
          <w:szCs w:val="32"/>
        </w:rPr>
      </w:pPr>
      <w:r>
        <w:rPr>
          <w:rFonts w:ascii="標楷體" w:eastAsia="標楷體" w:hAnsi="標楷體" w:cs="標楷體"/>
          <w:color w:val="000000"/>
          <w:sz w:val="32"/>
          <w:szCs w:val="32"/>
        </w:rPr>
        <w:t>附件</w:t>
      </w:r>
      <w:r>
        <w:rPr>
          <w:rFonts w:ascii="標楷體" w:eastAsia="標楷體" w:hAnsi="標楷體" w:cs="標楷體"/>
          <w:color w:val="000000"/>
          <w:sz w:val="32"/>
          <w:szCs w:val="32"/>
        </w:rPr>
        <w:t>3</w:t>
      </w:r>
    </w:p>
    <w:tbl>
      <w:tblPr>
        <w:tblStyle w:val="a5"/>
        <w:tblW w:w="158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914"/>
        <w:gridCol w:w="5954"/>
        <w:gridCol w:w="850"/>
        <w:gridCol w:w="851"/>
        <w:gridCol w:w="3402"/>
        <w:gridCol w:w="1559"/>
        <w:gridCol w:w="748"/>
      </w:tblGrid>
      <w:tr w:rsidR="00B93683">
        <w:trPr>
          <w:trHeight w:val="700"/>
          <w:jc w:val="center"/>
        </w:trPr>
        <w:tc>
          <w:tcPr>
            <w:tcW w:w="15845" w:type="dxa"/>
            <w:gridSpan w:val="8"/>
            <w:vAlign w:val="center"/>
          </w:tcPr>
          <w:p w:rsidR="00B93683" w:rsidRDefault="0015626E">
            <w:pPr>
              <w:widowControl w:val="0"/>
              <w:pBdr>
                <w:top w:val="nil"/>
                <w:left w:val="nil"/>
                <w:bottom w:val="nil"/>
                <w:right w:val="nil"/>
                <w:between w:val="nil"/>
              </w:pBdr>
              <w:jc w:val="center"/>
              <w:rPr>
                <w:color w:val="000000"/>
                <w:sz w:val="36"/>
                <w:szCs w:val="36"/>
              </w:rPr>
            </w:pPr>
            <w:r>
              <w:rPr>
                <w:rFonts w:ascii="Gungsuh" w:eastAsia="Gungsuh" w:hAnsi="Gungsuh" w:cs="Gungsuh"/>
                <w:color w:val="000000"/>
                <w:sz w:val="36"/>
                <w:szCs w:val="36"/>
              </w:rPr>
              <w:t>花蓮縣</w:t>
            </w:r>
            <w:r>
              <w:rPr>
                <w:rFonts w:ascii="Gungsuh" w:eastAsia="Gungsuh" w:hAnsi="Gungsuh" w:cs="Gungsuh"/>
                <w:color w:val="000000"/>
                <w:sz w:val="36"/>
                <w:szCs w:val="36"/>
              </w:rPr>
              <w:t>107</w:t>
            </w:r>
            <w:r>
              <w:rPr>
                <w:rFonts w:ascii="Gungsuh" w:eastAsia="Gungsuh" w:hAnsi="Gungsuh" w:cs="Gungsuh"/>
                <w:color w:val="000000"/>
                <w:sz w:val="36"/>
                <w:szCs w:val="36"/>
              </w:rPr>
              <w:t>年度國家防災日</w:t>
            </w:r>
            <w:r>
              <w:rPr>
                <w:rFonts w:ascii="標楷體" w:eastAsia="標楷體" w:hAnsi="標楷體" w:cs="標楷體"/>
                <w:color w:val="000000"/>
                <w:sz w:val="36"/>
                <w:szCs w:val="36"/>
              </w:rPr>
              <w:t>地震避難掩護演練學校自</w:t>
            </w:r>
            <w:r>
              <w:rPr>
                <w:rFonts w:ascii="Gungsuh" w:eastAsia="Gungsuh" w:hAnsi="Gungsuh" w:cs="Gungsuh"/>
                <w:color w:val="000000"/>
                <w:sz w:val="36"/>
                <w:szCs w:val="36"/>
              </w:rPr>
              <w:t>評表</w:t>
            </w:r>
          </w:p>
          <w:p w:rsidR="00B93683" w:rsidRDefault="0015626E">
            <w:pPr>
              <w:widowControl w:val="0"/>
              <w:pBdr>
                <w:top w:val="nil"/>
                <w:left w:val="nil"/>
                <w:bottom w:val="nil"/>
                <w:right w:val="nil"/>
                <w:between w:val="nil"/>
              </w:pBdr>
              <w:rPr>
                <w:rFonts w:ascii="標楷體" w:eastAsia="標楷體" w:hAnsi="標楷體" w:cs="標楷體"/>
                <w:color w:val="000000"/>
                <w:sz w:val="34"/>
                <w:szCs w:val="34"/>
              </w:rPr>
            </w:pPr>
            <w:r>
              <w:rPr>
                <w:rFonts w:ascii="標楷體" w:eastAsia="標楷體" w:hAnsi="標楷體" w:cs="標楷體"/>
                <w:color w:val="000000"/>
                <w:sz w:val="34"/>
                <w:szCs w:val="34"/>
              </w:rPr>
              <w:t>學校名稱：</w:t>
            </w:r>
            <w:r>
              <w:rPr>
                <w:rFonts w:ascii="標楷體" w:eastAsia="標楷體" w:hAnsi="標楷體" w:hint="eastAsia"/>
                <w:sz w:val="28"/>
                <w:szCs w:val="28"/>
              </w:rPr>
              <w:t>慈大附中國小部</w:t>
            </w:r>
            <w:bookmarkStart w:id="0" w:name="_GoBack"/>
            <w:bookmarkEnd w:id="0"/>
          </w:p>
        </w:tc>
      </w:tr>
      <w:tr w:rsidR="00B93683" w:rsidTr="0015626E">
        <w:trPr>
          <w:trHeight w:val="2000"/>
          <w:jc w:val="center"/>
        </w:trPr>
        <w:tc>
          <w:tcPr>
            <w:tcW w:w="567" w:type="dxa"/>
            <w:shd w:val="clear" w:color="auto" w:fill="auto"/>
            <w:vAlign w:val="center"/>
          </w:tcPr>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項目</w:t>
            </w:r>
          </w:p>
        </w:tc>
        <w:tc>
          <w:tcPr>
            <w:tcW w:w="1914" w:type="dxa"/>
            <w:shd w:val="clear" w:color="auto" w:fill="auto"/>
            <w:vAlign w:val="center"/>
          </w:tcPr>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重點項目</w:t>
            </w:r>
          </w:p>
        </w:tc>
        <w:tc>
          <w:tcPr>
            <w:tcW w:w="5954" w:type="dxa"/>
            <w:shd w:val="clear" w:color="auto" w:fill="auto"/>
            <w:vAlign w:val="center"/>
          </w:tcPr>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評核內容及標準</w:t>
            </w:r>
          </w:p>
        </w:tc>
        <w:tc>
          <w:tcPr>
            <w:tcW w:w="850" w:type="dxa"/>
            <w:shd w:val="clear" w:color="auto" w:fill="auto"/>
            <w:vAlign w:val="center"/>
          </w:tcPr>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配分</w:t>
            </w:r>
          </w:p>
        </w:tc>
        <w:tc>
          <w:tcPr>
            <w:tcW w:w="851" w:type="dxa"/>
            <w:shd w:val="clear" w:color="auto" w:fill="auto"/>
            <w:vAlign w:val="center"/>
          </w:tcPr>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學校自評分數</w:t>
            </w:r>
          </w:p>
        </w:tc>
        <w:tc>
          <w:tcPr>
            <w:tcW w:w="3402" w:type="dxa"/>
            <w:shd w:val="clear" w:color="auto" w:fill="auto"/>
            <w:vAlign w:val="center"/>
          </w:tcPr>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學校作為與</w:t>
            </w:r>
          </w:p>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佐證資料自評說明</w:t>
            </w:r>
            <w:r>
              <w:rPr>
                <w:rFonts w:ascii="標楷體" w:eastAsia="標楷體" w:hAnsi="標楷體" w:cs="標楷體"/>
                <w:b/>
                <w:color w:val="000000"/>
                <w:sz w:val="28"/>
                <w:szCs w:val="28"/>
              </w:rPr>
              <w:t xml:space="preserve"> </w:t>
            </w:r>
          </w:p>
        </w:tc>
        <w:tc>
          <w:tcPr>
            <w:tcW w:w="1559" w:type="dxa"/>
            <w:shd w:val="clear" w:color="auto" w:fill="D9D9D9"/>
            <w:vAlign w:val="center"/>
          </w:tcPr>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佐證資料評核與</w:t>
            </w:r>
          </w:p>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優缺點說明</w:t>
            </w:r>
          </w:p>
        </w:tc>
        <w:tc>
          <w:tcPr>
            <w:tcW w:w="748" w:type="dxa"/>
            <w:shd w:val="clear" w:color="auto" w:fill="D9D9D9"/>
            <w:vAlign w:val="center"/>
          </w:tcPr>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w:t>
            </w:r>
          </w:p>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核</w:t>
            </w:r>
          </w:p>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得</w:t>
            </w:r>
          </w:p>
          <w:p w:rsidR="00B93683"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分</w:t>
            </w:r>
          </w:p>
        </w:tc>
      </w:tr>
      <w:tr w:rsidR="0015626E" w:rsidTr="0015626E">
        <w:trPr>
          <w:trHeight w:val="1300"/>
          <w:jc w:val="center"/>
        </w:trPr>
        <w:tc>
          <w:tcPr>
            <w:tcW w:w="567"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28"/>
                <w:szCs w:val="28"/>
              </w:rPr>
              <w:t>一</w:t>
            </w:r>
          </w:p>
        </w:tc>
        <w:tc>
          <w:tcPr>
            <w:tcW w:w="1914"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校園演練計畫擬定</w:t>
            </w:r>
          </w:p>
        </w:tc>
        <w:tc>
          <w:tcPr>
            <w:tcW w:w="5954" w:type="dxa"/>
            <w:shd w:val="clear" w:color="auto" w:fill="auto"/>
          </w:tcPr>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1.是否於規定期限內完成演練計畫之擬定工作？（5分）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2.是否以地震避難掩護應變參考程序及校園疏散避難地圖之相關內容作為擬定校園演練計畫依據？（7分）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3.演練計畫是否經過校內相關處室討論後，依程序完成核定公布？（5分）</w:t>
            </w:r>
          </w:p>
        </w:tc>
        <w:tc>
          <w:tcPr>
            <w:tcW w:w="850"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17</w:t>
            </w:r>
          </w:p>
        </w:tc>
        <w:tc>
          <w:tcPr>
            <w:tcW w:w="851" w:type="dxa"/>
            <w:shd w:val="clear" w:color="auto" w:fill="auto"/>
            <w:vAlign w:val="center"/>
          </w:tcPr>
          <w:p w:rsidR="0015626E" w:rsidRPr="003A5B06" w:rsidRDefault="0015626E" w:rsidP="006C7E77">
            <w:pPr>
              <w:widowControl w:val="0"/>
              <w:snapToGrid w:val="0"/>
              <w:spacing w:line="440" w:lineRule="exact"/>
              <w:jc w:val="center"/>
              <w:rPr>
                <w:rFonts w:ascii="標楷體" w:eastAsia="標楷體" w:hAnsi="標楷體" w:hint="eastAsia"/>
                <w:sz w:val="32"/>
                <w:szCs w:val="32"/>
              </w:rPr>
            </w:pPr>
            <w:r>
              <w:rPr>
                <w:rFonts w:ascii="標楷體" w:eastAsia="標楷體" w:hAnsi="標楷體" w:hint="eastAsia"/>
                <w:sz w:val="32"/>
                <w:szCs w:val="32"/>
              </w:rPr>
              <w:t>17</w:t>
            </w:r>
          </w:p>
        </w:tc>
        <w:tc>
          <w:tcPr>
            <w:tcW w:w="3402" w:type="dxa"/>
            <w:shd w:val="clear" w:color="auto" w:fill="auto"/>
          </w:tcPr>
          <w:p w:rsidR="0015626E" w:rsidRPr="003A5B06" w:rsidRDefault="0015626E" w:rsidP="006C7E77">
            <w:pPr>
              <w:widowControl w:val="0"/>
              <w:snapToGrid w:val="0"/>
              <w:spacing w:line="440" w:lineRule="exact"/>
              <w:jc w:val="both"/>
              <w:rPr>
                <w:rFonts w:ascii="標楷體" w:eastAsia="標楷體" w:hAnsi="標楷體" w:hint="eastAsia"/>
                <w:sz w:val="32"/>
                <w:szCs w:val="32"/>
              </w:rPr>
            </w:pPr>
            <w:r w:rsidRPr="00F1455F">
              <w:rPr>
                <w:rFonts w:ascii="標楷體" w:eastAsia="標楷體" w:hAnsi="標楷體" w:hint="eastAsia"/>
                <w:sz w:val="28"/>
              </w:rPr>
              <w:t>依相關公文完成計畫擬定，並於9月</w:t>
            </w:r>
            <w:r>
              <w:rPr>
                <w:rFonts w:ascii="標楷體" w:eastAsia="標楷體" w:hAnsi="標楷體" w:hint="eastAsia"/>
                <w:sz w:val="28"/>
              </w:rPr>
              <w:t>10</w:t>
            </w:r>
            <w:r w:rsidRPr="00F1455F">
              <w:rPr>
                <w:rFonts w:ascii="標楷體" w:eastAsia="標楷體" w:hAnsi="標楷體" w:hint="eastAsia"/>
                <w:sz w:val="28"/>
              </w:rPr>
              <w:t>日教學行政會議召開行前說明會，以利演練進行。</w:t>
            </w:r>
          </w:p>
        </w:tc>
        <w:tc>
          <w:tcPr>
            <w:tcW w:w="1559"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32"/>
                <w:szCs w:val="32"/>
              </w:rPr>
            </w:pPr>
          </w:p>
        </w:tc>
        <w:tc>
          <w:tcPr>
            <w:tcW w:w="748"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32"/>
                <w:szCs w:val="32"/>
              </w:rPr>
            </w:pPr>
          </w:p>
        </w:tc>
      </w:tr>
      <w:tr w:rsidR="0015626E" w:rsidTr="0015626E">
        <w:trPr>
          <w:trHeight w:val="1260"/>
          <w:jc w:val="center"/>
        </w:trPr>
        <w:tc>
          <w:tcPr>
            <w:tcW w:w="567"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二</w:t>
            </w:r>
          </w:p>
        </w:tc>
        <w:tc>
          <w:tcPr>
            <w:tcW w:w="1914"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各項器材及設施檢視整備情形（紀錄）</w:t>
            </w:r>
          </w:p>
        </w:tc>
        <w:tc>
          <w:tcPr>
            <w:tcW w:w="5954" w:type="dxa"/>
            <w:shd w:val="clear" w:color="auto" w:fill="auto"/>
          </w:tcPr>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1.室內演練場地設施及器材是否完成檢視及固定作業？（5分）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2.疏散動線是否完成標示及障礙物排除？（5分）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3.警報發布系統或設備檢整及運用狀況？（5分）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4.各項器材及設施檢視整備情形是否紀錄備查？（5分）</w:t>
            </w:r>
          </w:p>
        </w:tc>
        <w:tc>
          <w:tcPr>
            <w:tcW w:w="850"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20</w:t>
            </w:r>
          </w:p>
        </w:tc>
        <w:tc>
          <w:tcPr>
            <w:tcW w:w="851" w:type="dxa"/>
            <w:shd w:val="clear" w:color="auto" w:fill="auto"/>
            <w:vAlign w:val="center"/>
          </w:tcPr>
          <w:p w:rsidR="0015626E" w:rsidRPr="00D84597" w:rsidRDefault="0015626E" w:rsidP="006C7E77">
            <w:pPr>
              <w:widowControl w:val="0"/>
              <w:snapToGrid w:val="0"/>
              <w:spacing w:line="500" w:lineRule="exact"/>
              <w:jc w:val="center"/>
              <w:rPr>
                <w:rFonts w:ascii="標楷體" w:eastAsia="標楷體" w:hAnsi="標楷體" w:hint="eastAsia"/>
                <w:sz w:val="28"/>
              </w:rPr>
            </w:pPr>
            <w:r w:rsidRPr="00D84597">
              <w:rPr>
                <w:rFonts w:ascii="標楷體" w:eastAsia="標楷體" w:hAnsi="標楷體" w:hint="eastAsia"/>
                <w:sz w:val="28"/>
              </w:rPr>
              <w:t>20</w:t>
            </w:r>
          </w:p>
        </w:tc>
        <w:tc>
          <w:tcPr>
            <w:tcW w:w="3402" w:type="dxa"/>
            <w:shd w:val="clear" w:color="auto" w:fill="auto"/>
          </w:tcPr>
          <w:p w:rsidR="0015626E" w:rsidRPr="00D84597" w:rsidRDefault="0015626E" w:rsidP="006C7E77">
            <w:pPr>
              <w:widowControl w:val="0"/>
              <w:snapToGrid w:val="0"/>
              <w:spacing w:line="500" w:lineRule="exact"/>
              <w:jc w:val="both"/>
              <w:rPr>
                <w:rFonts w:ascii="標楷體" w:eastAsia="標楷體" w:hAnsi="標楷體" w:hint="eastAsia"/>
                <w:sz w:val="28"/>
              </w:rPr>
            </w:pPr>
            <w:r w:rsidRPr="00D84597">
              <w:rPr>
                <w:rFonts w:ascii="標楷體" w:eastAsia="標楷體" w:hAnsi="標楷體" w:hint="eastAsia"/>
                <w:sz w:val="28"/>
              </w:rPr>
              <w:t>學校平日已定時進行防災工作與設備檢修。教室內亦公告疏散動線圖。</w:t>
            </w:r>
          </w:p>
        </w:tc>
        <w:tc>
          <w:tcPr>
            <w:tcW w:w="1559"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24"/>
                <w:szCs w:val="24"/>
              </w:rPr>
            </w:pPr>
          </w:p>
        </w:tc>
        <w:tc>
          <w:tcPr>
            <w:tcW w:w="748"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24"/>
                <w:szCs w:val="24"/>
              </w:rPr>
            </w:pPr>
          </w:p>
        </w:tc>
      </w:tr>
      <w:tr w:rsidR="0015626E" w:rsidTr="0015626E">
        <w:trPr>
          <w:trHeight w:val="700"/>
          <w:jc w:val="center"/>
        </w:trPr>
        <w:tc>
          <w:tcPr>
            <w:tcW w:w="567"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三</w:t>
            </w:r>
          </w:p>
        </w:tc>
        <w:tc>
          <w:tcPr>
            <w:tcW w:w="1914"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校內教職員推演及班級示範說明辦理情形</w:t>
            </w:r>
          </w:p>
        </w:tc>
        <w:tc>
          <w:tcPr>
            <w:tcW w:w="5954" w:type="dxa"/>
            <w:shd w:val="clear" w:color="auto" w:fill="auto"/>
          </w:tcPr>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1.是否針對校內教職員辦理地震避難掩護演練宣導說明及先期推演工作？（5分）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2.是否辦理班級示範演練事宜？（5分）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3.是否另針對校內異動之教職員辦理地震避難掩護演練活動之銜接教育及訓練工作？（3</w:t>
            </w:r>
            <w:r>
              <w:rPr>
                <w:rFonts w:ascii="標楷體" w:eastAsia="標楷體" w:hAnsi="標楷體" w:cs="標楷體"/>
                <w:color w:val="000000"/>
                <w:sz w:val="28"/>
                <w:szCs w:val="28"/>
              </w:rPr>
              <w:lastRenderedPageBreak/>
              <w:t xml:space="preserve">分） </w:t>
            </w:r>
          </w:p>
        </w:tc>
        <w:tc>
          <w:tcPr>
            <w:tcW w:w="850"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13</w:t>
            </w:r>
          </w:p>
        </w:tc>
        <w:tc>
          <w:tcPr>
            <w:tcW w:w="851" w:type="dxa"/>
            <w:shd w:val="clear" w:color="auto" w:fill="auto"/>
            <w:vAlign w:val="center"/>
          </w:tcPr>
          <w:p w:rsidR="0015626E" w:rsidRPr="00D84597" w:rsidRDefault="0015626E" w:rsidP="006C7E77">
            <w:pPr>
              <w:widowControl w:val="0"/>
              <w:snapToGrid w:val="0"/>
              <w:spacing w:line="500" w:lineRule="exact"/>
              <w:jc w:val="center"/>
              <w:rPr>
                <w:rFonts w:ascii="標楷體" w:eastAsia="標楷體" w:hAnsi="標楷體" w:hint="eastAsia"/>
                <w:sz w:val="28"/>
              </w:rPr>
            </w:pPr>
            <w:r>
              <w:rPr>
                <w:rFonts w:ascii="標楷體" w:eastAsia="標楷體" w:hAnsi="標楷體" w:hint="eastAsia"/>
                <w:sz w:val="28"/>
              </w:rPr>
              <w:t>13</w:t>
            </w:r>
          </w:p>
        </w:tc>
        <w:tc>
          <w:tcPr>
            <w:tcW w:w="3402" w:type="dxa"/>
            <w:shd w:val="clear" w:color="auto" w:fill="auto"/>
          </w:tcPr>
          <w:p w:rsidR="0015626E" w:rsidRPr="00D84597" w:rsidRDefault="0015626E" w:rsidP="006C7E77">
            <w:pPr>
              <w:widowControl w:val="0"/>
              <w:snapToGrid w:val="0"/>
              <w:spacing w:line="500" w:lineRule="exact"/>
              <w:jc w:val="both"/>
              <w:rPr>
                <w:rFonts w:ascii="標楷體" w:eastAsia="標楷體" w:hAnsi="標楷體" w:hint="eastAsia"/>
                <w:sz w:val="28"/>
              </w:rPr>
            </w:pPr>
            <w:r w:rsidRPr="00D84597">
              <w:rPr>
                <w:rFonts w:ascii="標楷體" w:eastAsia="標楷體" w:hAnsi="標楷體" w:hint="eastAsia"/>
                <w:sz w:val="28"/>
              </w:rPr>
              <w:t>事前於教學行政會議進行教職員演練說明。</w:t>
            </w:r>
            <w:r>
              <w:rPr>
                <w:rFonts w:ascii="標楷體" w:eastAsia="標楷體" w:hAnsi="標楷體" w:hint="eastAsia"/>
                <w:sz w:val="28"/>
              </w:rPr>
              <w:t>同時也在學校教職員Line群組</w:t>
            </w:r>
            <w:r>
              <w:rPr>
                <w:rFonts w:ascii="標楷體" w:eastAsia="標楷體" w:hAnsi="標楷體" w:hint="eastAsia"/>
                <w:sz w:val="28"/>
              </w:rPr>
              <w:lastRenderedPageBreak/>
              <w:t>布達相關訊息。</w:t>
            </w:r>
            <w:r w:rsidRPr="00D84597">
              <w:rPr>
                <w:rFonts w:ascii="標楷體" w:eastAsia="標楷體" w:hAnsi="標楷體" w:hint="eastAsia"/>
                <w:sz w:val="28"/>
              </w:rPr>
              <w:t>並於9月</w:t>
            </w:r>
            <w:r>
              <w:rPr>
                <w:rFonts w:ascii="標楷體" w:eastAsia="標楷體" w:hAnsi="標楷體" w:hint="eastAsia"/>
                <w:sz w:val="28"/>
              </w:rPr>
              <w:t>13</w:t>
            </w:r>
            <w:r w:rsidRPr="00D84597">
              <w:rPr>
                <w:rFonts w:ascii="標楷體" w:eastAsia="標楷體" w:hAnsi="標楷體" w:hint="eastAsia"/>
                <w:sz w:val="28"/>
              </w:rPr>
              <w:t>日、9月</w:t>
            </w:r>
            <w:r>
              <w:rPr>
                <w:rFonts w:ascii="標楷體" w:eastAsia="標楷體" w:hAnsi="標楷體" w:hint="eastAsia"/>
                <w:sz w:val="28"/>
              </w:rPr>
              <w:t>20日早上</w:t>
            </w:r>
            <w:r w:rsidRPr="00D84597">
              <w:rPr>
                <w:rFonts w:ascii="標楷體" w:eastAsia="標楷體" w:hAnsi="標楷體" w:hint="eastAsia"/>
                <w:sz w:val="28"/>
              </w:rPr>
              <w:t>進行預演。</w:t>
            </w:r>
          </w:p>
        </w:tc>
        <w:tc>
          <w:tcPr>
            <w:tcW w:w="1559"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24"/>
                <w:szCs w:val="24"/>
              </w:rPr>
            </w:pPr>
          </w:p>
        </w:tc>
        <w:tc>
          <w:tcPr>
            <w:tcW w:w="748"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24"/>
                <w:szCs w:val="24"/>
              </w:rPr>
            </w:pPr>
          </w:p>
        </w:tc>
      </w:tr>
      <w:tr w:rsidR="0015626E" w:rsidTr="0015626E">
        <w:trPr>
          <w:trHeight w:val="1260"/>
          <w:jc w:val="center"/>
        </w:trPr>
        <w:tc>
          <w:tcPr>
            <w:tcW w:w="567"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lastRenderedPageBreak/>
              <w:t>四</w:t>
            </w:r>
          </w:p>
        </w:tc>
        <w:tc>
          <w:tcPr>
            <w:tcW w:w="1914"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地震避難掩護演練實施公告與宣導工作</w:t>
            </w:r>
          </w:p>
        </w:tc>
        <w:tc>
          <w:tcPr>
            <w:tcW w:w="5954" w:type="dxa"/>
            <w:shd w:val="clear" w:color="auto" w:fill="auto"/>
          </w:tcPr>
          <w:p w:rsidR="0015626E" w:rsidRDefault="0015626E">
            <w:pPr>
              <w:widowControl w:val="0"/>
              <w:numPr>
                <w:ilvl w:val="0"/>
                <w:numId w:val="2"/>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是否於開學後將地震避難掩護演練時間流程及注意事項、地震避難掩護應變參考程序公告於學校及班級公布欄，並加強宣導。（5分）</w:t>
            </w:r>
          </w:p>
          <w:p w:rsidR="0015626E" w:rsidRDefault="0015626E">
            <w:pPr>
              <w:widowControl w:val="0"/>
              <w:numPr>
                <w:ilvl w:val="0"/>
                <w:numId w:val="2"/>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是否有結合相關課程加強宣導地震避難掩護演練要領與程序，並公布於學校網頁，以利學校師生及家長知悉及參考利用。（5分）</w:t>
            </w:r>
          </w:p>
        </w:tc>
        <w:tc>
          <w:tcPr>
            <w:tcW w:w="850"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10</w:t>
            </w:r>
          </w:p>
        </w:tc>
        <w:tc>
          <w:tcPr>
            <w:tcW w:w="851" w:type="dxa"/>
            <w:shd w:val="clear" w:color="auto" w:fill="auto"/>
            <w:vAlign w:val="center"/>
          </w:tcPr>
          <w:p w:rsidR="0015626E" w:rsidRPr="00D84597" w:rsidRDefault="0015626E" w:rsidP="006C7E77">
            <w:pPr>
              <w:widowControl w:val="0"/>
              <w:snapToGrid w:val="0"/>
              <w:spacing w:line="500" w:lineRule="exact"/>
              <w:jc w:val="center"/>
              <w:rPr>
                <w:rFonts w:ascii="標楷體" w:eastAsia="標楷體" w:hAnsi="標楷體" w:hint="eastAsia"/>
                <w:sz w:val="28"/>
              </w:rPr>
            </w:pPr>
            <w:r>
              <w:rPr>
                <w:rFonts w:ascii="標楷體" w:eastAsia="標楷體" w:hAnsi="標楷體" w:hint="eastAsia"/>
                <w:sz w:val="28"/>
              </w:rPr>
              <w:t>9</w:t>
            </w:r>
          </w:p>
        </w:tc>
        <w:tc>
          <w:tcPr>
            <w:tcW w:w="3402" w:type="dxa"/>
            <w:shd w:val="clear" w:color="auto" w:fill="auto"/>
          </w:tcPr>
          <w:p w:rsidR="0015626E" w:rsidRDefault="0015626E" w:rsidP="006C7E77">
            <w:pPr>
              <w:widowControl w:val="0"/>
              <w:snapToGrid w:val="0"/>
              <w:spacing w:line="500" w:lineRule="exact"/>
              <w:jc w:val="both"/>
              <w:rPr>
                <w:rFonts w:ascii="標楷體" w:eastAsia="標楷體" w:hAnsi="標楷體" w:cs="新細明體" w:hint="eastAsia"/>
                <w:sz w:val="28"/>
                <w:szCs w:val="28"/>
              </w:rPr>
            </w:pPr>
            <w:r w:rsidRPr="00D84597">
              <w:rPr>
                <w:rFonts w:ascii="標楷體" w:eastAsia="標楷體" w:hAnsi="標楷體" w:hint="eastAsia"/>
                <w:sz w:val="28"/>
              </w:rPr>
              <w:t>依規定執行。</w:t>
            </w:r>
            <w:r w:rsidRPr="000C494C">
              <w:rPr>
                <w:rFonts w:ascii="標楷體" w:eastAsia="標楷體" w:hAnsi="標楷體" w:cs="新細明體" w:hint="eastAsia"/>
                <w:sz w:val="28"/>
                <w:szCs w:val="28"/>
              </w:rPr>
              <w:t>結合相關課程加強宣導地震避難掩護演練要領與程序</w:t>
            </w:r>
            <w:r>
              <w:rPr>
                <w:rFonts w:ascii="標楷體" w:eastAsia="標楷體" w:hAnsi="標楷體" w:cs="新細明體" w:hint="eastAsia"/>
                <w:sz w:val="28"/>
                <w:szCs w:val="28"/>
              </w:rPr>
              <w:t>。</w:t>
            </w:r>
          </w:p>
          <w:p w:rsidR="0015626E" w:rsidRPr="00D84597" w:rsidRDefault="0015626E" w:rsidP="006C7E77">
            <w:pPr>
              <w:widowControl w:val="0"/>
              <w:snapToGrid w:val="0"/>
              <w:spacing w:line="500" w:lineRule="exact"/>
              <w:jc w:val="both"/>
              <w:rPr>
                <w:rFonts w:ascii="標楷體" w:eastAsia="標楷體" w:hAnsi="標楷體" w:hint="eastAsia"/>
                <w:sz w:val="28"/>
              </w:rPr>
            </w:pPr>
            <w:r>
              <w:rPr>
                <w:rFonts w:ascii="標楷體" w:eastAsia="標楷體" w:hAnsi="標楷體" w:cs="新細明體" w:hint="eastAsia"/>
                <w:sz w:val="28"/>
                <w:szCs w:val="28"/>
              </w:rPr>
              <w:t>於學校網頁公布相關訊息。</w:t>
            </w:r>
          </w:p>
        </w:tc>
        <w:tc>
          <w:tcPr>
            <w:tcW w:w="1559"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24"/>
                <w:szCs w:val="24"/>
              </w:rPr>
            </w:pPr>
          </w:p>
        </w:tc>
        <w:tc>
          <w:tcPr>
            <w:tcW w:w="748"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24"/>
                <w:szCs w:val="24"/>
              </w:rPr>
            </w:pPr>
          </w:p>
        </w:tc>
      </w:tr>
      <w:tr w:rsidR="0015626E" w:rsidTr="0015626E">
        <w:trPr>
          <w:trHeight w:val="840"/>
          <w:jc w:val="center"/>
        </w:trPr>
        <w:tc>
          <w:tcPr>
            <w:tcW w:w="567"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五</w:t>
            </w:r>
          </w:p>
        </w:tc>
        <w:tc>
          <w:tcPr>
            <w:tcW w:w="1914"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預演辦理及檢討修正狀況</w:t>
            </w:r>
          </w:p>
        </w:tc>
        <w:tc>
          <w:tcPr>
            <w:tcW w:w="5954" w:type="dxa"/>
            <w:shd w:val="clear" w:color="auto" w:fill="auto"/>
          </w:tcPr>
          <w:p w:rsidR="0015626E" w:rsidRDefault="0015626E">
            <w:pPr>
              <w:widowControl w:val="0"/>
              <w:numPr>
                <w:ilvl w:val="0"/>
                <w:numId w:val="1"/>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學校預演活動是否符合至少1次之原則？（5分）</w:t>
            </w:r>
          </w:p>
          <w:p w:rsidR="0015626E" w:rsidRDefault="0015626E">
            <w:pPr>
              <w:widowControl w:val="0"/>
              <w:numPr>
                <w:ilvl w:val="0"/>
                <w:numId w:val="1"/>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是否於預演活動後進行檢討修正？（5分）</w:t>
            </w:r>
          </w:p>
        </w:tc>
        <w:tc>
          <w:tcPr>
            <w:tcW w:w="850"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10</w:t>
            </w:r>
          </w:p>
        </w:tc>
        <w:tc>
          <w:tcPr>
            <w:tcW w:w="851" w:type="dxa"/>
            <w:shd w:val="clear" w:color="auto" w:fill="auto"/>
            <w:vAlign w:val="center"/>
          </w:tcPr>
          <w:p w:rsidR="0015626E" w:rsidRPr="00D84597" w:rsidRDefault="0015626E" w:rsidP="006C7E77">
            <w:pPr>
              <w:widowControl w:val="0"/>
              <w:snapToGrid w:val="0"/>
              <w:spacing w:line="500" w:lineRule="exact"/>
              <w:jc w:val="center"/>
              <w:rPr>
                <w:rFonts w:ascii="標楷體" w:eastAsia="標楷體" w:hAnsi="標楷體" w:hint="eastAsia"/>
                <w:sz w:val="28"/>
              </w:rPr>
            </w:pPr>
            <w:r w:rsidRPr="00D84597">
              <w:rPr>
                <w:rFonts w:ascii="標楷體" w:eastAsia="標楷體" w:hAnsi="標楷體" w:hint="eastAsia"/>
                <w:sz w:val="28"/>
              </w:rPr>
              <w:t>10</w:t>
            </w:r>
          </w:p>
        </w:tc>
        <w:tc>
          <w:tcPr>
            <w:tcW w:w="3402" w:type="dxa"/>
            <w:shd w:val="clear" w:color="auto" w:fill="auto"/>
          </w:tcPr>
          <w:p w:rsidR="0015626E" w:rsidRPr="00D84597" w:rsidRDefault="0015626E" w:rsidP="006C7E77">
            <w:pPr>
              <w:widowControl w:val="0"/>
              <w:snapToGrid w:val="0"/>
              <w:spacing w:line="500" w:lineRule="exact"/>
              <w:jc w:val="both"/>
              <w:rPr>
                <w:rFonts w:ascii="標楷體" w:eastAsia="標楷體" w:hAnsi="標楷體" w:hint="eastAsia"/>
                <w:sz w:val="28"/>
              </w:rPr>
            </w:pPr>
            <w:r w:rsidRPr="00D84597">
              <w:rPr>
                <w:rFonts w:ascii="標楷體" w:eastAsia="標楷體" w:hAnsi="標楷體" w:hint="eastAsia"/>
                <w:sz w:val="28"/>
              </w:rPr>
              <w:t>依規定確實執行，完成預演後填寫回饋建議，並請師長協助於正式演練時加強指導。</w:t>
            </w:r>
          </w:p>
        </w:tc>
        <w:tc>
          <w:tcPr>
            <w:tcW w:w="1559"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24"/>
                <w:szCs w:val="24"/>
              </w:rPr>
            </w:pPr>
          </w:p>
        </w:tc>
        <w:tc>
          <w:tcPr>
            <w:tcW w:w="748"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24"/>
                <w:szCs w:val="24"/>
              </w:rPr>
            </w:pPr>
          </w:p>
        </w:tc>
      </w:tr>
      <w:tr w:rsidR="0015626E" w:rsidTr="0015626E">
        <w:trPr>
          <w:trHeight w:val="980"/>
          <w:jc w:val="center"/>
        </w:trPr>
        <w:tc>
          <w:tcPr>
            <w:tcW w:w="567"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六</w:t>
            </w:r>
          </w:p>
        </w:tc>
        <w:tc>
          <w:tcPr>
            <w:tcW w:w="1914"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正式演練成效</w:t>
            </w:r>
          </w:p>
        </w:tc>
        <w:tc>
          <w:tcPr>
            <w:tcW w:w="5954" w:type="dxa"/>
            <w:shd w:val="clear" w:color="auto" w:fill="auto"/>
          </w:tcPr>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1.演練流程是否順暢、師生就地避難動作要領是否正確？（7分）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2.是否於正式演練時進行實況錄影，並有拍照留存？（4分）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3.是否邀請當地媒體、民間團體與學生家長共同參與？（5分）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4.是否結合社區、地方可運用的資源，並辦理相關動態與靜態防災教育活動?(5分)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5.是否與縣政府合作，作為示範演練學校?(3分)</w:t>
            </w:r>
          </w:p>
          <w:p w:rsidR="0015626E" w:rsidRDefault="0015626E">
            <w:pPr>
              <w:widowControl w:val="0"/>
              <w:pBdr>
                <w:top w:val="nil"/>
                <w:left w:val="nil"/>
                <w:bottom w:val="nil"/>
                <w:right w:val="nil"/>
                <w:between w:val="nil"/>
              </w:pBd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6.是否將演練實況照片上傳至內政部臺灣COME(抗)震網?(6分)</w:t>
            </w:r>
          </w:p>
        </w:tc>
        <w:tc>
          <w:tcPr>
            <w:tcW w:w="850" w:type="dxa"/>
            <w:shd w:val="clear" w:color="auto" w:fill="auto"/>
            <w:vAlign w:val="center"/>
          </w:tcPr>
          <w:p w:rsidR="0015626E" w:rsidRDefault="0015626E">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30</w:t>
            </w:r>
          </w:p>
        </w:tc>
        <w:tc>
          <w:tcPr>
            <w:tcW w:w="851" w:type="dxa"/>
            <w:shd w:val="clear" w:color="auto" w:fill="auto"/>
            <w:vAlign w:val="center"/>
          </w:tcPr>
          <w:p w:rsidR="0015626E" w:rsidRPr="00D84597" w:rsidRDefault="0015626E" w:rsidP="006C7E77">
            <w:pPr>
              <w:widowControl w:val="0"/>
              <w:snapToGrid w:val="0"/>
              <w:spacing w:line="500" w:lineRule="exact"/>
              <w:jc w:val="center"/>
              <w:rPr>
                <w:rFonts w:ascii="標楷體" w:eastAsia="標楷體" w:hAnsi="標楷體" w:hint="eastAsia"/>
                <w:sz w:val="28"/>
              </w:rPr>
            </w:pPr>
            <w:r>
              <w:rPr>
                <w:rFonts w:ascii="標楷體" w:eastAsia="標楷體" w:hAnsi="標楷體" w:hint="eastAsia"/>
                <w:sz w:val="28"/>
              </w:rPr>
              <w:t>27</w:t>
            </w:r>
          </w:p>
        </w:tc>
        <w:tc>
          <w:tcPr>
            <w:tcW w:w="3402" w:type="dxa"/>
            <w:shd w:val="clear" w:color="auto" w:fill="auto"/>
          </w:tcPr>
          <w:p w:rsidR="0015626E" w:rsidRDefault="0015626E" w:rsidP="0015626E">
            <w:pPr>
              <w:widowControl w:val="0"/>
              <w:snapToGrid w:val="0"/>
              <w:spacing w:line="500" w:lineRule="exact"/>
              <w:jc w:val="both"/>
              <w:rPr>
                <w:rFonts w:ascii="標楷體" w:eastAsia="標楷體" w:hAnsi="標楷體" w:hint="eastAsia"/>
                <w:sz w:val="28"/>
              </w:rPr>
            </w:pPr>
            <w:r w:rsidRPr="00D84597">
              <w:rPr>
                <w:rFonts w:ascii="標楷體" w:eastAsia="標楷體" w:hAnsi="標楷體" w:hint="eastAsia"/>
                <w:sz w:val="28"/>
              </w:rPr>
              <w:t>預演時避難與逃生動作雖正確</w:t>
            </w:r>
            <w:r>
              <w:rPr>
                <w:rFonts w:ascii="標楷體" w:eastAsia="標楷體" w:hAnsi="標楷體" w:hint="eastAsia"/>
                <w:sz w:val="28"/>
              </w:rPr>
              <w:t>且學生安靜無聲</w:t>
            </w:r>
            <w:r w:rsidRPr="00D84597">
              <w:rPr>
                <w:rFonts w:ascii="標楷體" w:eastAsia="標楷體" w:hAnsi="標楷體" w:hint="eastAsia"/>
                <w:sz w:val="28"/>
              </w:rPr>
              <w:t>，但學生</w:t>
            </w:r>
            <w:r>
              <w:rPr>
                <w:rFonts w:ascii="標楷體" w:eastAsia="標楷體" w:hAnsi="標楷體" w:hint="eastAsia"/>
                <w:sz w:val="28"/>
              </w:rPr>
              <w:t>回報速度稍慢，因此所花時間稍多，</w:t>
            </w:r>
            <w:r w:rsidRPr="00D84597">
              <w:rPr>
                <w:rFonts w:ascii="標楷體" w:eastAsia="標楷體" w:hAnsi="標楷體" w:hint="eastAsia"/>
                <w:sz w:val="28"/>
              </w:rPr>
              <w:t>正式演練時已修正。當天在校的家長志工亦一併參與演練。整體演練成效佳，並請資訊組實況錄影。</w:t>
            </w:r>
          </w:p>
          <w:p w:rsidR="0015626E" w:rsidRPr="00D84597" w:rsidRDefault="0015626E" w:rsidP="0015626E">
            <w:pPr>
              <w:widowControl w:val="0"/>
              <w:snapToGrid w:val="0"/>
              <w:spacing w:line="500" w:lineRule="exact"/>
              <w:jc w:val="both"/>
              <w:rPr>
                <w:rFonts w:ascii="標楷體" w:eastAsia="標楷體" w:hAnsi="標楷體" w:hint="eastAsia"/>
                <w:sz w:val="28"/>
              </w:rPr>
            </w:pPr>
            <w:r>
              <w:rPr>
                <w:rFonts w:ascii="標楷體" w:eastAsia="標楷體" w:hAnsi="標楷體" w:hint="eastAsia"/>
                <w:sz w:val="28"/>
              </w:rPr>
              <w:t>大愛台新聞團隊於8:30</w:t>
            </w:r>
            <w:r>
              <w:rPr>
                <w:rFonts w:ascii="標楷體" w:eastAsia="標楷體" w:hAnsi="標楷體" w:hint="eastAsia"/>
                <w:sz w:val="28"/>
              </w:rPr>
              <w:lastRenderedPageBreak/>
              <w:t>分到達學校了解動線，並拍攝學生逃生演練過程</w:t>
            </w:r>
          </w:p>
        </w:tc>
        <w:tc>
          <w:tcPr>
            <w:tcW w:w="1559"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24"/>
                <w:szCs w:val="24"/>
              </w:rPr>
            </w:pPr>
          </w:p>
        </w:tc>
        <w:tc>
          <w:tcPr>
            <w:tcW w:w="748" w:type="dxa"/>
            <w:shd w:val="clear" w:color="auto" w:fill="D9D9D9"/>
          </w:tcPr>
          <w:p w:rsidR="0015626E" w:rsidRDefault="0015626E">
            <w:pPr>
              <w:widowControl w:val="0"/>
              <w:pBdr>
                <w:top w:val="nil"/>
                <w:left w:val="nil"/>
                <w:bottom w:val="nil"/>
                <w:right w:val="nil"/>
                <w:between w:val="nil"/>
              </w:pBdr>
              <w:jc w:val="both"/>
              <w:rPr>
                <w:rFonts w:ascii="標楷體" w:eastAsia="標楷體" w:hAnsi="標楷體" w:cs="標楷體"/>
                <w:color w:val="000000"/>
                <w:sz w:val="24"/>
                <w:szCs w:val="24"/>
              </w:rPr>
            </w:pPr>
          </w:p>
        </w:tc>
      </w:tr>
      <w:tr w:rsidR="00B93683" w:rsidTr="0015626E">
        <w:trPr>
          <w:trHeight w:val="2360"/>
          <w:jc w:val="center"/>
        </w:trPr>
        <w:tc>
          <w:tcPr>
            <w:tcW w:w="8435" w:type="dxa"/>
            <w:gridSpan w:val="3"/>
            <w:shd w:val="clear" w:color="auto" w:fill="auto"/>
          </w:tcPr>
          <w:p w:rsidR="00B93683" w:rsidRDefault="00B93683">
            <w:pPr>
              <w:widowControl w:val="0"/>
              <w:pBdr>
                <w:top w:val="nil"/>
                <w:left w:val="nil"/>
                <w:bottom w:val="nil"/>
                <w:right w:val="nil"/>
                <w:between w:val="nil"/>
              </w:pBdr>
              <w:jc w:val="center"/>
              <w:rPr>
                <w:rFonts w:ascii="標楷體" w:eastAsia="標楷體" w:hAnsi="標楷體" w:cs="標楷體"/>
                <w:color w:val="000000"/>
                <w:sz w:val="28"/>
                <w:szCs w:val="28"/>
              </w:rPr>
            </w:pPr>
          </w:p>
        </w:tc>
        <w:tc>
          <w:tcPr>
            <w:tcW w:w="850" w:type="dxa"/>
            <w:shd w:val="clear" w:color="auto" w:fill="auto"/>
            <w:vAlign w:val="center"/>
          </w:tcPr>
          <w:p w:rsidR="00B93683" w:rsidRDefault="0015626E">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8"/>
                <w:szCs w:val="28"/>
              </w:rPr>
              <w:t>100</w:t>
            </w:r>
            <w:r>
              <w:rPr>
                <w:rFonts w:ascii="標楷體" w:eastAsia="標楷體" w:hAnsi="標楷體" w:cs="標楷體"/>
                <w:b/>
                <w:color w:val="000000"/>
                <w:sz w:val="28"/>
                <w:szCs w:val="28"/>
              </w:rPr>
              <w:t>分</w:t>
            </w:r>
          </w:p>
        </w:tc>
        <w:tc>
          <w:tcPr>
            <w:tcW w:w="851" w:type="dxa"/>
            <w:shd w:val="clear" w:color="auto" w:fill="auto"/>
            <w:vAlign w:val="center"/>
          </w:tcPr>
          <w:p w:rsidR="00B93683" w:rsidRDefault="0015626E">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96</w:t>
            </w:r>
          </w:p>
        </w:tc>
        <w:tc>
          <w:tcPr>
            <w:tcW w:w="3402" w:type="dxa"/>
            <w:shd w:val="clear" w:color="auto" w:fill="auto"/>
          </w:tcPr>
          <w:p w:rsidR="00B93683" w:rsidRDefault="00B93683">
            <w:pPr>
              <w:widowControl w:val="0"/>
              <w:pBdr>
                <w:top w:val="nil"/>
                <w:left w:val="nil"/>
                <w:bottom w:val="nil"/>
                <w:right w:val="nil"/>
                <w:between w:val="nil"/>
              </w:pBdr>
              <w:jc w:val="both"/>
              <w:rPr>
                <w:rFonts w:ascii="標楷體" w:eastAsia="標楷體" w:hAnsi="標楷體" w:cs="標楷體"/>
                <w:color w:val="000000"/>
                <w:sz w:val="24"/>
                <w:szCs w:val="24"/>
              </w:rPr>
            </w:pPr>
          </w:p>
        </w:tc>
        <w:tc>
          <w:tcPr>
            <w:tcW w:w="2307" w:type="dxa"/>
            <w:gridSpan w:val="2"/>
            <w:shd w:val="clear" w:color="auto" w:fill="D9D9D9"/>
          </w:tcPr>
          <w:p w:rsidR="00B93683" w:rsidRDefault="0015626E">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b/>
                <w:color w:val="000000"/>
                <w:sz w:val="28"/>
                <w:szCs w:val="28"/>
              </w:rPr>
              <w:t>總得分：</w:t>
            </w:r>
          </w:p>
          <w:p w:rsidR="00B93683" w:rsidRDefault="00B93683">
            <w:pPr>
              <w:widowControl w:val="0"/>
              <w:pBdr>
                <w:top w:val="nil"/>
                <w:left w:val="nil"/>
                <w:bottom w:val="nil"/>
                <w:right w:val="nil"/>
                <w:between w:val="nil"/>
              </w:pBdr>
              <w:jc w:val="both"/>
              <w:rPr>
                <w:rFonts w:ascii="標楷體" w:eastAsia="標楷體" w:hAnsi="標楷體" w:cs="標楷體"/>
                <w:color w:val="000000"/>
                <w:sz w:val="28"/>
                <w:szCs w:val="28"/>
              </w:rPr>
            </w:pPr>
          </w:p>
          <w:p w:rsidR="00B93683" w:rsidRDefault="0015626E">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b/>
                <w:color w:val="000000"/>
                <w:sz w:val="28"/>
                <w:szCs w:val="28"/>
              </w:rPr>
              <w:t>評核委員簽名：</w:t>
            </w:r>
          </w:p>
          <w:p w:rsidR="00B93683" w:rsidRDefault="00B93683">
            <w:pPr>
              <w:widowControl w:val="0"/>
              <w:pBdr>
                <w:top w:val="nil"/>
                <w:left w:val="nil"/>
                <w:bottom w:val="nil"/>
                <w:right w:val="nil"/>
                <w:between w:val="nil"/>
              </w:pBdr>
              <w:jc w:val="both"/>
              <w:rPr>
                <w:rFonts w:ascii="標楷體" w:eastAsia="標楷體" w:hAnsi="標楷體" w:cs="標楷體"/>
                <w:color w:val="000000"/>
                <w:sz w:val="28"/>
                <w:szCs w:val="28"/>
              </w:rPr>
            </w:pPr>
          </w:p>
          <w:p w:rsidR="00B93683" w:rsidRDefault="00B93683">
            <w:pPr>
              <w:widowControl w:val="0"/>
              <w:pBdr>
                <w:top w:val="nil"/>
                <w:left w:val="nil"/>
                <w:bottom w:val="nil"/>
                <w:right w:val="nil"/>
                <w:between w:val="nil"/>
              </w:pBdr>
              <w:jc w:val="both"/>
              <w:rPr>
                <w:rFonts w:ascii="標楷體" w:eastAsia="標楷體" w:hAnsi="標楷體" w:cs="標楷體"/>
                <w:color w:val="000000"/>
                <w:sz w:val="28"/>
                <w:szCs w:val="28"/>
              </w:rPr>
            </w:pPr>
          </w:p>
        </w:tc>
      </w:tr>
    </w:tbl>
    <w:p w:rsidR="00B93683" w:rsidRDefault="0015626E">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註</w:t>
      </w:r>
      <w:r>
        <w:rPr>
          <w:rFonts w:ascii="標楷體" w:eastAsia="標楷體" w:hAnsi="標楷體" w:cs="標楷體"/>
          <w:color w:val="000000"/>
          <w:sz w:val="24"/>
          <w:szCs w:val="24"/>
        </w:rPr>
        <w:t>1</w:t>
      </w:r>
      <w:r>
        <w:rPr>
          <w:rFonts w:ascii="標楷體" w:eastAsia="標楷體" w:hAnsi="標楷體" w:cs="標楷體"/>
          <w:color w:val="000000"/>
          <w:sz w:val="24"/>
          <w:szCs w:val="24"/>
        </w:rPr>
        <w:t>：本表請學校自行填寫，相關佐證資料請併同本自評表上傳至花蓮縣防災教育深耕網。</w:t>
      </w:r>
    </w:p>
    <w:p w:rsidR="00B93683" w:rsidRDefault="0015626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4"/>
          <w:szCs w:val="24"/>
        </w:rPr>
        <w:t>註</w:t>
      </w:r>
      <w:r>
        <w:rPr>
          <w:rFonts w:ascii="標楷體" w:eastAsia="標楷體" w:hAnsi="標楷體" w:cs="標楷體"/>
          <w:color w:val="000000"/>
          <w:sz w:val="24"/>
          <w:szCs w:val="24"/>
        </w:rPr>
        <w:t>2</w:t>
      </w:r>
      <w:r>
        <w:rPr>
          <w:rFonts w:ascii="標楷體" w:eastAsia="標楷體" w:hAnsi="標楷體" w:cs="標楷體"/>
          <w:color w:val="000000"/>
          <w:sz w:val="24"/>
          <w:szCs w:val="24"/>
        </w:rPr>
        <w:t>：灰色欄位為評核委員填寫，學校無需填寫。</w:t>
      </w:r>
      <w:r>
        <w:rPr>
          <w:rFonts w:eastAsia="Times New Roman"/>
          <w:color w:val="000000"/>
          <w:sz w:val="24"/>
          <w:szCs w:val="24"/>
        </w:rPr>
        <w:t xml:space="preserve">                                    </w:t>
      </w:r>
      <w:r>
        <w:rPr>
          <w:rFonts w:ascii="標楷體" w:eastAsia="標楷體" w:hAnsi="標楷體" w:cs="標楷體"/>
          <w:color w:val="000000"/>
          <w:sz w:val="28"/>
          <w:szCs w:val="28"/>
        </w:rPr>
        <w:t xml:space="preserve">                        </w:t>
      </w:r>
    </w:p>
    <w:sectPr w:rsidR="00B93683">
      <w:pgSz w:w="16838" w:h="11906"/>
      <w:pgMar w:top="567" w:right="1134" w:bottom="567"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AB4"/>
    <w:multiLevelType w:val="multilevel"/>
    <w:tmpl w:val="C99E2E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nsid w:val="22ED15CC"/>
    <w:multiLevelType w:val="multilevel"/>
    <w:tmpl w:val="E8D021E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720"/>
  <w:characterSpacingControl w:val="doNotCompress"/>
  <w:compat>
    <w:useFELayout/>
    <w:compatSetting w:name="compatibilityMode" w:uri="http://schemas.microsoft.com/office/word" w:val="14"/>
  </w:compat>
  <w:rsids>
    <w:rsidRoot w:val="00B93683"/>
    <w:rsid w:val="0015626E"/>
    <w:rsid w:val="00B93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1203</Characters>
  <Application>Microsoft Office Word</Application>
  <DocSecurity>0</DocSecurity>
  <Lines>10</Lines>
  <Paragraphs>2</Paragraphs>
  <ScaleCrop>false</ScaleCrop>
  <Company>Microsoft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2018-09-20T15:27:00Z</dcterms:created>
  <dcterms:modified xsi:type="dcterms:W3CDTF">2018-09-20T15:27:00Z</dcterms:modified>
</cp:coreProperties>
</file>