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9F" w:rsidRPr="00686811" w:rsidRDefault="0070069F" w:rsidP="0070069F">
      <w:pPr>
        <w:pStyle w:val="2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564"/>
        </w:tabs>
        <w:spacing w:line="500" w:lineRule="exact"/>
        <w:ind w:left="1080" w:hanging="1080"/>
        <w:jc w:val="both"/>
        <w:rPr>
          <w:rFonts w:ascii="標楷體" w:eastAsia="標楷體" w:hAnsi="標楷體"/>
          <w:color w:val="auto"/>
          <w:kern w:val="0"/>
          <w:sz w:val="32"/>
          <w:szCs w:val="32"/>
        </w:rPr>
      </w:pPr>
      <w:r w:rsidRPr="00686811">
        <w:rPr>
          <w:rFonts w:ascii="標楷體" w:eastAsia="標楷體" w:hAnsi="標楷體" w:hint="eastAsia"/>
          <w:color w:val="auto"/>
          <w:kern w:val="0"/>
          <w:sz w:val="32"/>
          <w:szCs w:val="32"/>
        </w:rPr>
        <w:t>附件</w:t>
      </w:r>
      <w:r w:rsidR="00943812">
        <w:rPr>
          <w:rFonts w:ascii="標楷體" w:eastAsia="標楷體" w:hAnsi="標楷體" w:hint="eastAsia"/>
          <w:color w:val="auto"/>
          <w:kern w:val="0"/>
          <w:sz w:val="32"/>
          <w:szCs w:val="32"/>
        </w:rPr>
        <w:t>3</w:t>
      </w:r>
    </w:p>
    <w:tbl>
      <w:tblPr>
        <w:tblW w:w="5358" w:type="pct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29"/>
        <w:gridCol w:w="5105"/>
        <w:gridCol w:w="567"/>
        <w:gridCol w:w="849"/>
        <w:gridCol w:w="4820"/>
        <w:gridCol w:w="1702"/>
        <w:gridCol w:w="605"/>
      </w:tblGrid>
      <w:tr w:rsidR="0070069F" w:rsidRPr="003A5B06" w:rsidTr="00F727F4">
        <w:trPr>
          <w:trHeight w:val="716"/>
          <w:jc w:val="center"/>
        </w:trPr>
        <w:tc>
          <w:tcPr>
            <w:tcW w:w="5000" w:type="pct"/>
            <w:gridSpan w:val="8"/>
            <w:vAlign w:val="center"/>
          </w:tcPr>
          <w:p w:rsidR="0070069F" w:rsidRPr="003A5B06" w:rsidRDefault="00E925EC" w:rsidP="003A5B06">
            <w:pPr>
              <w:widowControl w:val="0"/>
              <w:spacing w:line="500" w:lineRule="exact"/>
              <w:jc w:val="center"/>
              <w:rPr>
                <w:rFonts w:eastAsia="標楷體"/>
                <w:sz w:val="36"/>
                <w:szCs w:val="36"/>
                <w:lang w:eastAsia="zh-TW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  <w:lang w:eastAsia="zh-TW"/>
              </w:rPr>
              <w:t>花蓮縣</w:t>
            </w:r>
            <w:r w:rsidR="0070069F" w:rsidRPr="00DF7C10">
              <w:rPr>
                <w:rFonts w:eastAsia="標楷體" w:hint="eastAsia"/>
                <w:color w:val="000000"/>
                <w:sz w:val="36"/>
                <w:szCs w:val="36"/>
                <w:lang w:eastAsia="zh-TW"/>
              </w:rPr>
              <w:t>10</w:t>
            </w:r>
            <w:r w:rsidR="002D43D8">
              <w:rPr>
                <w:rFonts w:eastAsia="標楷體" w:hint="eastAsia"/>
                <w:color w:val="000000"/>
                <w:sz w:val="36"/>
                <w:szCs w:val="36"/>
                <w:lang w:eastAsia="zh-TW"/>
              </w:rPr>
              <w:t>7</w:t>
            </w:r>
            <w:r w:rsidR="0070069F" w:rsidRPr="003A5B06">
              <w:rPr>
                <w:rFonts w:eastAsia="標楷體"/>
                <w:sz w:val="36"/>
                <w:szCs w:val="36"/>
                <w:lang w:eastAsia="zh-TW"/>
              </w:rPr>
              <w:t>年度</w:t>
            </w:r>
            <w:r w:rsidR="00072BD4" w:rsidRPr="003A5B06">
              <w:rPr>
                <w:rFonts w:eastAsia="標楷體" w:hint="eastAsia"/>
                <w:sz w:val="36"/>
                <w:szCs w:val="36"/>
                <w:lang w:eastAsia="zh-TW"/>
              </w:rPr>
              <w:t>國家防災日</w:t>
            </w:r>
            <w:r w:rsidR="00072BD4" w:rsidRPr="003A5B06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地震避難掩護演練</w:t>
            </w:r>
            <w:r w:rsidR="00A67FF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學校</w:t>
            </w:r>
            <w:r w:rsidR="00A34282" w:rsidRPr="003A5B06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自</w:t>
            </w:r>
            <w:r w:rsidR="0070069F" w:rsidRPr="003A5B06">
              <w:rPr>
                <w:rFonts w:eastAsia="標楷體" w:hint="eastAsia"/>
                <w:sz w:val="36"/>
                <w:szCs w:val="36"/>
                <w:lang w:eastAsia="zh-TW"/>
              </w:rPr>
              <w:t>評表</w:t>
            </w:r>
          </w:p>
          <w:p w:rsidR="0070069F" w:rsidRPr="003A5B06" w:rsidRDefault="00A34282" w:rsidP="003A5B06">
            <w:pPr>
              <w:widowControl w:val="0"/>
              <w:spacing w:line="500" w:lineRule="exact"/>
              <w:rPr>
                <w:rFonts w:ascii="標楷體" w:eastAsia="標楷體" w:hAnsi="標楷體"/>
                <w:sz w:val="34"/>
                <w:szCs w:val="34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34"/>
                <w:szCs w:val="34"/>
                <w:lang w:eastAsia="zh-TW"/>
              </w:rPr>
              <w:t>學校名稱：</w:t>
            </w:r>
            <w:r w:rsidR="00670379" w:rsidRPr="00670379">
              <w:rPr>
                <w:rFonts w:ascii="標楷體" w:eastAsia="標楷體" w:hAnsi="標楷體" w:hint="eastAsia"/>
                <w:b/>
                <w:sz w:val="34"/>
                <w:szCs w:val="34"/>
                <w:lang w:eastAsia="zh-TW"/>
              </w:rPr>
              <w:t>花蓮縣花蓮市明恥國民小學</w:t>
            </w:r>
          </w:p>
        </w:tc>
      </w:tr>
      <w:tr w:rsidR="00F727F4" w:rsidRPr="003A5B06" w:rsidTr="00F35F1C">
        <w:trPr>
          <w:trHeight w:val="1038"/>
          <w:jc w:val="center"/>
        </w:trPr>
        <w:tc>
          <w:tcPr>
            <w:tcW w:w="179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14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重點項目</w:t>
            </w:r>
          </w:p>
        </w:tc>
        <w:tc>
          <w:tcPr>
            <w:tcW w:w="1611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評核內容</w:t>
            </w: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及標準</w:t>
            </w:r>
          </w:p>
        </w:tc>
        <w:tc>
          <w:tcPr>
            <w:tcW w:w="179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68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學校自評分數</w:t>
            </w:r>
          </w:p>
        </w:tc>
        <w:tc>
          <w:tcPr>
            <w:tcW w:w="1521" w:type="pct"/>
            <w:vAlign w:val="center"/>
          </w:tcPr>
          <w:p w:rsidR="00943812" w:rsidRPr="00F727F4" w:rsidRDefault="00943812" w:rsidP="00EB0FD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學校作為與</w:t>
            </w:r>
          </w:p>
          <w:p w:rsidR="00943812" w:rsidRPr="00F727F4" w:rsidRDefault="00943812" w:rsidP="00EB0FD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 xml:space="preserve">佐證資料自評說明 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B90D30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佐證資料評核與</w:t>
            </w:r>
          </w:p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優缺點說明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943812" w:rsidRPr="00F727F4" w:rsidRDefault="000C494C" w:rsidP="008331C3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評</w:t>
            </w:r>
            <w:r w:rsidR="00943812"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核得分</w:t>
            </w:r>
          </w:p>
        </w:tc>
      </w:tr>
      <w:tr w:rsidR="00F10C23" w:rsidRPr="003A5B06" w:rsidTr="00F35F1C">
        <w:trPr>
          <w:trHeight w:val="1302"/>
          <w:jc w:val="center"/>
        </w:trPr>
        <w:tc>
          <w:tcPr>
            <w:tcW w:w="179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</w:p>
        </w:tc>
        <w:tc>
          <w:tcPr>
            <w:tcW w:w="514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校園演練計畫擬定</w:t>
            </w:r>
          </w:p>
        </w:tc>
        <w:tc>
          <w:tcPr>
            <w:tcW w:w="1611" w:type="pct"/>
          </w:tcPr>
          <w:p w:rsidR="00F10C23" w:rsidRPr="003A5B0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是否於規定期限內完成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演練計畫之擬定工作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？（5分）</w:t>
            </w:r>
          </w:p>
          <w:p w:rsidR="00F10C23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2.是否以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地震避難掩護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應變參考程序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及校園疏散避難地圖之相關內容作為擬定校園演練計畫依據？（7分）</w:t>
            </w:r>
          </w:p>
          <w:p w:rsidR="00F10C23" w:rsidRPr="003A5B0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演練計畫是否經過校內相關處室討論後，依程序完成核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定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公布？（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</w:tc>
        <w:tc>
          <w:tcPr>
            <w:tcW w:w="179" w:type="pct"/>
            <w:vAlign w:val="center"/>
          </w:tcPr>
          <w:p w:rsidR="00F10C23" w:rsidRPr="003728DB" w:rsidRDefault="00F10C23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68" w:type="pct"/>
            <w:vAlign w:val="center"/>
          </w:tcPr>
          <w:p w:rsidR="00F10C23" w:rsidRPr="003A5B06" w:rsidRDefault="00F10C23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1</w:t>
            </w:r>
            <w:r w:rsidR="002D43D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1521" w:type="pct"/>
          </w:tcPr>
          <w:p w:rsidR="00F10C23" w:rsidRPr="00F35F1C" w:rsidRDefault="00F10C23" w:rsidP="00F35F1C">
            <w:pPr>
              <w:widowControl w:val="0"/>
              <w:numPr>
                <w:ilvl w:val="0"/>
                <w:numId w:val="14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35F1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於規定期限內完成</w:t>
            </w:r>
            <w:r w:rsidRPr="00F35F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演練計畫之擬定工作。</w:t>
            </w:r>
          </w:p>
          <w:p w:rsidR="00F10C23" w:rsidRPr="00F35F1C" w:rsidRDefault="00F10C23" w:rsidP="00F35F1C">
            <w:pPr>
              <w:widowControl w:val="0"/>
              <w:numPr>
                <w:ilvl w:val="0"/>
                <w:numId w:val="14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35F1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以「地震避難掩護參考程序」及校園疏散避難地圖之相關內容作為擬定校園演練計畫依據。</w:t>
            </w:r>
          </w:p>
          <w:p w:rsidR="00F10C23" w:rsidRPr="003A5B06" w:rsidRDefault="00F10C23" w:rsidP="00F35F1C">
            <w:pPr>
              <w:widowControl w:val="0"/>
              <w:numPr>
                <w:ilvl w:val="0"/>
                <w:numId w:val="14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F35F1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演練計畫經過校內相關處室討論後，依程序完成核定公布。</w:t>
            </w:r>
            <w:r w:rsidR="00B05A55" w:rsidRPr="00F35F1C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（佐證照片如附件）</w:t>
            </w:r>
          </w:p>
        </w:tc>
        <w:tc>
          <w:tcPr>
            <w:tcW w:w="537" w:type="pct"/>
            <w:shd w:val="clear" w:color="auto" w:fill="D9D9D9"/>
          </w:tcPr>
          <w:p w:rsidR="00906896" w:rsidRPr="00A04C95" w:rsidRDefault="00906896" w:rsidP="00906896">
            <w:pPr>
              <w:widowControl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91" w:type="pct"/>
            <w:shd w:val="clear" w:color="auto" w:fill="D9D9D9"/>
          </w:tcPr>
          <w:p w:rsidR="00F10C23" w:rsidRPr="003A5B06" w:rsidRDefault="00F10C23" w:rsidP="00F10C23">
            <w:pPr>
              <w:widowControl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10C23" w:rsidRPr="003A5B06" w:rsidTr="00F35F1C">
        <w:trPr>
          <w:trHeight w:val="1263"/>
          <w:jc w:val="center"/>
        </w:trPr>
        <w:tc>
          <w:tcPr>
            <w:tcW w:w="179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514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各項器材及設施檢視整備情形（紀錄）</w:t>
            </w:r>
          </w:p>
        </w:tc>
        <w:tc>
          <w:tcPr>
            <w:tcW w:w="1611" w:type="pct"/>
          </w:tcPr>
          <w:p w:rsidR="00F10C23" w:rsidRPr="003A5B0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室內演練場地設施及器材是否完成檢視及固定作業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F10C23" w:rsidRPr="003A5B0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疏散動線是否完成標示及障礙物排除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F10C23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警報發布系統或設備檢整及運用狀況？（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F10C23" w:rsidRPr="003A5B0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各項器材及設施檢視整備情形是否紀錄備查？（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</w:tc>
        <w:tc>
          <w:tcPr>
            <w:tcW w:w="179" w:type="pct"/>
            <w:vAlign w:val="center"/>
          </w:tcPr>
          <w:p w:rsidR="00F10C23" w:rsidRPr="003728DB" w:rsidRDefault="00F10C23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728D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268" w:type="pct"/>
            <w:vAlign w:val="center"/>
          </w:tcPr>
          <w:p w:rsidR="00F10C23" w:rsidRPr="00B05A55" w:rsidRDefault="002D43D8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18</w:t>
            </w:r>
          </w:p>
        </w:tc>
        <w:tc>
          <w:tcPr>
            <w:tcW w:w="1521" w:type="pct"/>
          </w:tcPr>
          <w:p w:rsidR="00F10C23" w:rsidRDefault="000A3BC8" w:rsidP="00F35F1C">
            <w:pPr>
              <w:widowControl w:val="0"/>
              <w:numPr>
                <w:ilvl w:val="0"/>
                <w:numId w:val="15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防災器材整備完善，統一保管。</w:t>
            </w:r>
          </w:p>
          <w:p w:rsidR="00F10C23" w:rsidRPr="00444402" w:rsidRDefault="00F10C23" w:rsidP="00F35F1C">
            <w:pPr>
              <w:widowControl w:val="0"/>
              <w:numPr>
                <w:ilvl w:val="0"/>
                <w:numId w:val="15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疏散動線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已</w:t>
            </w: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完成標示及障礙物排除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F10C23" w:rsidRPr="00F10C23" w:rsidRDefault="00551E7E" w:rsidP="00F35F1C">
            <w:pPr>
              <w:widowControl w:val="0"/>
              <w:numPr>
                <w:ilvl w:val="0"/>
                <w:numId w:val="15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警報發布系統或設備檢整及運用接能正常運作</w:t>
            </w:r>
            <w:r w:rsidR="00F10C2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。</w:t>
            </w:r>
          </w:p>
          <w:p w:rsidR="00F10C23" w:rsidRPr="00B05A55" w:rsidRDefault="00551E7E" w:rsidP="00F35F1C">
            <w:pPr>
              <w:widowControl w:val="0"/>
              <w:numPr>
                <w:ilvl w:val="0"/>
                <w:numId w:val="15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各項器材及設施</w:t>
            </w:r>
            <w:r w:rsidR="00F10C23" w:rsidRPr="00F10C2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整備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，並有</w:t>
            </w:r>
            <w:r w:rsidR="00F10C23" w:rsidRPr="00F10C2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紀錄備查。</w:t>
            </w:r>
          </w:p>
          <w:p w:rsidR="00B05A55" w:rsidRPr="00B05A55" w:rsidRDefault="00B05A55" w:rsidP="00F35F1C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（佐證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照片</w:t>
            </w: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如附件）</w:t>
            </w:r>
          </w:p>
        </w:tc>
        <w:tc>
          <w:tcPr>
            <w:tcW w:w="537" w:type="pct"/>
            <w:shd w:val="clear" w:color="auto" w:fill="D9D9D9"/>
          </w:tcPr>
          <w:p w:rsidR="00A04C95" w:rsidRPr="00A04C95" w:rsidRDefault="00A04C95" w:rsidP="00B05A55">
            <w:pPr>
              <w:widowControl w:val="0"/>
              <w:snapToGrid w:val="0"/>
              <w:spacing w:line="240" w:lineRule="exact"/>
              <w:ind w:left="360"/>
              <w:jc w:val="both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191" w:type="pct"/>
            <w:shd w:val="clear" w:color="auto" w:fill="D9D9D9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F10C23" w:rsidRPr="003A5B06" w:rsidTr="00F35F1C">
        <w:trPr>
          <w:trHeight w:val="709"/>
          <w:jc w:val="center"/>
        </w:trPr>
        <w:tc>
          <w:tcPr>
            <w:tcW w:w="179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514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校內教職員推演及班級示範說明辦理情形</w:t>
            </w:r>
          </w:p>
        </w:tc>
        <w:tc>
          <w:tcPr>
            <w:tcW w:w="1611" w:type="pct"/>
          </w:tcPr>
          <w:p w:rsidR="00F10C23" w:rsidRPr="003A5B0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是否針對校內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教職員辦理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地震避難掩護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演練宣導說明及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先期推演工作？（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F10C23" w:rsidRPr="003A5B0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是否辦理班級示範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演練事宜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F10C23" w:rsidRPr="003A5B0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是否另針對校內異動之教職員辦理地震避難掩護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演練活動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之銜接教育及訓練工作？（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分） </w:t>
            </w:r>
          </w:p>
        </w:tc>
        <w:tc>
          <w:tcPr>
            <w:tcW w:w="179" w:type="pct"/>
            <w:vAlign w:val="center"/>
          </w:tcPr>
          <w:p w:rsidR="00F10C23" w:rsidRPr="00145F4B" w:rsidRDefault="00F10C23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268" w:type="pct"/>
            <w:vAlign w:val="center"/>
          </w:tcPr>
          <w:p w:rsidR="00F10C23" w:rsidRPr="00B05A55" w:rsidRDefault="002D43D8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12</w:t>
            </w:r>
          </w:p>
        </w:tc>
        <w:tc>
          <w:tcPr>
            <w:tcW w:w="1521" w:type="pct"/>
          </w:tcPr>
          <w:p w:rsidR="00F10C23" w:rsidRDefault="00F10C23" w:rsidP="00F35F1C">
            <w:pPr>
              <w:widowControl w:val="0"/>
              <w:numPr>
                <w:ilvl w:val="0"/>
                <w:numId w:val="16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校內</w:t>
            </w: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教職員辦理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地震避難掩護</w:t>
            </w: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演練宣導說明及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先期推演工作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。</w:t>
            </w:r>
          </w:p>
          <w:p w:rsidR="00551E7E" w:rsidRDefault="00F10C23" w:rsidP="00F35F1C">
            <w:pPr>
              <w:widowControl w:val="0"/>
              <w:numPr>
                <w:ilvl w:val="0"/>
                <w:numId w:val="16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辦理班級示範</w:t>
            </w: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演練事宜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F10C23" w:rsidRPr="00B05A55" w:rsidRDefault="00F10C23" w:rsidP="00F35F1C">
            <w:pPr>
              <w:widowControl w:val="0"/>
              <w:numPr>
                <w:ilvl w:val="0"/>
                <w:numId w:val="16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551E7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針對</w:t>
            </w:r>
            <w:r w:rsidR="00551E7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新進</w:t>
            </w:r>
            <w:r w:rsidRPr="00551E7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教職員辦理地震避難掩護</w:t>
            </w:r>
            <w:r w:rsidR="00551E7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教育訓練</w:t>
            </w:r>
            <w:r w:rsidRPr="00551E7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。</w:t>
            </w:r>
          </w:p>
          <w:p w:rsidR="00B05A55" w:rsidRPr="00551E7E" w:rsidRDefault="00B05A55" w:rsidP="00F35F1C">
            <w:pPr>
              <w:widowControl w:val="0"/>
              <w:snapToGrid w:val="0"/>
              <w:spacing w:line="300" w:lineRule="exact"/>
              <w:ind w:left="390"/>
              <w:jc w:val="both"/>
              <w:rPr>
                <w:rFonts w:ascii="標楷體" w:eastAsia="標楷體" w:hAnsi="標楷體"/>
                <w:lang w:eastAsia="zh-TW"/>
              </w:rPr>
            </w:pP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（佐證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照片</w:t>
            </w: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如附件）</w:t>
            </w:r>
          </w:p>
        </w:tc>
        <w:tc>
          <w:tcPr>
            <w:tcW w:w="537" w:type="pct"/>
            <w:shd w:val="clear" w:color="auto" w:fill="D9D9D9"/>
          </w:tcPr>
          <w:p w:rsidR="00A04C95" w:rsidRPr="008331C3" w:rsidRDefault="00A04C95" w:rsidP="00B05A55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91" w:type="pct"/>
            <w:shd w:val="clear" w:color="auto" w:fill="D9D9D9"/>
          </w:tcPr>
          <w:p w:rsidR="00F10C23" w:rsidRPr="003A5B06" w:rsidRDefault="00F10C23" w:rsidP="006D1BC9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F10C23" w:rsidRPr="003A5B06" w:rsidTr="00F35F1C">
        <w:trPr>
          <w:trHeight w:val="1263"/>
          <w:jc w:val="center"/>
        </w:trPr>
        <w:tc>
          <w:tcPr>
            <w:tcW w:w="179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四</w:t>
            </w:r>
          </w:p>
        </w:tc>
        <w:tc>
          <w:tcPr>
            <w:tcW w:w="514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地震避難掩護演練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實施</w:t>
            </w: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公告與宣導工作</w:t>
            </w:r>
          </w:p>
        </w:tc>
        <w:tc>
          <w:tcPr>
            <w:tcW w:w="1611" w:type="pct"/>
          </w:tcPr>
          <w:p w:rsidR="00F10C23" w:rsidRDefault="00F10C23" w:rsidP="00F35F1C">
            <w:pPr>
              <w:widowControl w:val="0"/>
              <w:numPr>
                <w:ilvl w:val="0"/>
                <w:numId w:val="13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是否於開學後將地震避難掩護演練時間流程及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注意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事項、地震避難掩護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應變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參考程序公告於學校及班級公布欄，並加強宣導。（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F10C23" w:rsidRPr="003A5B06" w:rsidRDefault="00F10C23" w:rsidP="00F35F1C">
            <w:pPr>
              <w:widowControl w:val="0"/>
              <w:numPr>
                <w:ilvl w:val="0"/>
                <w:numId w:val="13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0C49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是否有結合相關課程加強宣導地震避難掩護演練要領與程序，並公布於學校網頁，以利學校師生及家長知悉及參考利用。（5分）</w:t>
            </w:r>
          </w:p>
        </w:tc>
        <w:tc>
          <w:tcPr>
            <w:tcW w:w="179" w:type="pct"/>
            <w:vAlign w:val="center"/>
          </w:tcPr>
          <w:p w:rsidR="00F10C23" w:rsidRPr="00145F4B" w:rsidRDefault="00F10C23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68" w:type="pct"/>
            <w:vAlign w:val="center"/>
          </w:tcPr>
          <w:p w:rsidR="00F10C23" w:rsidRPr="00B05A55" w:rsidRDefault="002D43D8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8</w:t>
            </w:r>
          </w:p>
        </w:tc>
        <w:tc>
          <w:tcPr>
            <w:tcW w:w="1521" w:type="pct"/>
          </w:tcPr>
          <w:p w:rsidR="00F10C23" w:rsidRDefault="00F10C23" w:rsidP="00F35F1C">
            <w:pPr>
              <w:widowControl w:val="0"/>
              <w:numPr>
                <w:ilvl w:val="0"/>
                <w:numId w:val="18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地震避難掩護演練時間流程公告於學校及班級公布欄，並加強宣導。</w:t>
            </w:r>
          </w:p>
          <w:p w:rsidR="00551E7E" w:rsidRDefault="00551E7E" w:rsidP="00F35F1C">
            <w:pPr>
              <w:widowControl w:val="0"/>
              <w:numPr>
                <w:ilvl w:val="0"/>
                <w:numId w:val="18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於學校相關電子媒體公布相關演練流程和注意事項。</w:t>
            </w:r>
          </w:p>
          <w:p w:rsidR="00B05A55" w:rsidRPr="00551E7E" w:rsidRDefault="00B05A55" w:rsidP="00F35F1C">
            <w:pPr>
              <w:widowControl w:val="0"/>
              <w:snapToGrid w:val="0"/>
              <w:spacing w:line="3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（佐證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照片</w:t>
            </w: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如附件）</w:t>
            </w:r>
          </w:p>
        </w:tc>
        <w:tc>
          <w:tcPr>
            <w:tcW w:w="537" w:type="pct"/>
            <w:shd w:val="clear" w:color="auto" w:fill="D9D9D9"/>
          </w:tcPr>
          <w:p w:rsidR="00A04C95" w:rsidRPr="003A5B06" w:rsidRDefault="00A04C95" w:rsidP="00A04C95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1" w:type="pct"/>
            <w:shd w:val="clear" w:color="auto" w:fill="D9D9D9"/>
          </w:tcPr>
          <w:p w:rsidR="00F10C23" w:rsidRPr="003A5B06" w:rsidRDefault="00F10C23" w:rsidP="006D1BC9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F10C23" w:rsidRPr="003A5B06" w:rsidTr="00F35F1C">
        <w:trPr>
          <w:trHeight w:val="841"/>
          <w:jc w:val="center"/>
        </w:trPr>
        <w:tc>
          <w:tcPr>
            <w:tcW w:w="179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514" w:type="pct"/>
            <w:vAlign w:val="center"/>
          </w:tcPr>
          <w:p w:rsidR="00F10C23" w:rsidRPr="008331C3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8331C3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預演辦理及檢討修正狀況</w:t>
            </w:r>
          </w:p>
        </w:tc>
        <w:tc>
          <w:tcPr>
            <w:tcW w:w="1611" w:type="pct"/>
          </w:tcPr>
          <w:p w:rsidR="00F10C23" w:rsidRDefault="00F10C23" w:rsidP="00F35F1C">
            <w:pPr>
              <w:widowControl w:val="0"/>
              <w:numPr>
                <w:ilvl w:val="0"/>
                <w:numId w:val="12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學校預演活動是否符合至少1次之原則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F10C23" w:rsidRPr="003A5B06" w:rsidRDefault="00F10C23" w:rsidP="00F35F1C">
            <w:pPr>
              <w:widowControl w:val="0"/>
              <w:numPr>
                <w:ilvl w:val="0"/>
                <w:numId w:val="12"/>
              </w:num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是否於預演活動後進行檢討修正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</w:tc>
        <w:tc>
          <w:tcPr>
            <w:tcW w:w="179" w:type="pct"/>
            <w:vAlign w:val="center"/>
          </w:tcPr>
          <w:p w:rsidR="00F10C23" w:rsidRPr="00145F4B" w:rsidRDefault="00F10C23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68" w:type="pct"/>
            <w:vAlign w:val="center"/>
          </w:tcPr>
          <w:p w:rsidR="00704DF0" w:rsidRPr="00B05A55" w:rsidRDefault="00704DF0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B05A55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10</w:t>
            </w:r>
          </w:p>
        </w:tc>
        <w:tc>
          <w:tcPr>
            <w:tcW w:w="1521" w:type="pct"/>
          </w:tcPr>
          <w:p w:rsidR="00F10C23" w:rsidRDefault="00F10C23" w:rsidP="00F35F1C">
            <w:pPr>
              <w:widowControl w:val="0"/>
              <w:numPr>
                <w:ilvl w:val="0"/>
                <w:numId w:val="24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D1BC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依規定於國家防災日前，舉辦一次預演工作，並召開檢討會，檢討缺失。</w:t>
            </w:r>
          </w:p>
          <w:p w:rsidR="00F35F1C" w:rsidRDefault="00F35F1C" w:rsidP="00F35F1C">
            <w:pPr>
              <w:widowControl w:val="0"/>
              <w:numPr>
                <w:ilvl w:val="0"/>
                <w:numId w:val="24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檢討會提議項目於活動前完成計畫修正。</w:t>
            </w:r>
          </w:p>
          <w:p w:rsidR="00B05A55" w:rsidRPr="006D1BC9" w:rsidRDefault="00B05A55" w:rsidP="00F35F1C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（佐證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照片</w:t>
            </w: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如附件）</w:t>
            </w:r>
          </w:p>
        </w:tc>
        <w:tc>
          <w:tcPr>
            <w:tcW w:w="537" w:type="pct"/>
            <w:shd w:val="clear" w:color="auto" w:fill="D9D9D9"/>
          </w:tcPr>
          <w:p w:rsidR="00A04C95" w:rsidRPr="008331C3" w:rsidRDefault="00A04C95" w:rsidP="006D1BC9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91" w:type="pct"/>
            <w:shd w:val="clear" w:color="auto" w:fill="D9D9D9"/>
          </w:tcPr>
          <w:p w:rsidR="00F10C23" w:rsidRPr="003A5B06" w:rsidRDefault="00F10C23" w:rsidP="006D1BC9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F10C23" w:rsidRPr="003A5B06" w:rsidTr="00F35F1C">
        <w:trPr>
          <w:trHeight w:val="55"/>
          <w:jc w:val="center"/>
        </w:trPr>
        <w:tc>
          <w:tcPr>
            <w:tcW w:w="179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六</w:t>
            </w:r>
          </w:p>
        </w:tc>
        <w:tc>
          <w:tcPr>
            <w:tcW w:w="514" w:type="pct"/>
            <w:vAlign w:val="center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正式演練成效</w:t>
            </w:r>
          </w:p>
        </w:tc>
        <w:tc>
          <w:tcPr>
            <w:tcW w:w="1611" w:type="pct"/>
          </w:tcPr>
          <w:p w:rsidR="00F10C23" w:rsidRPr="00E3419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演練流程是否順暢、師生就地避難動作要領是否正確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7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F10C23" w:rsidRPr="00E3419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是否於正式演練時進行實況錄影，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並有拍照留存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4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F10C23" w:rsidRPr="00E34196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是否邀請當地媒體、民間團體與學生家長共同參與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5</w:t>
            </w:r>
            <w:r w:rsidRPr="00DF7C1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分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）</w:t>
            </w:r>
          </w:p>
          <w:p w:rsidR="00F10C23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4.</w:t>
            </w:r>
            <w:r w:rsidRPr="00E0199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是否結合社區、地方可運用的資源，並辦理相關動態與靜態防災教育活動?(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5</w:t>
            </w:r>
            <w:r w:rsidRPr="00E0199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分)</w:t>
            </w:r>
          </w:p>
          <w:p w:rsidR="00F10C23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5.是否與各縣市政府合作，作為示範演練學校?(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3</w:t>
            </w:r>
            <w:r w:rsidRPr="00DF7C1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)</w:t>
            </w:r>
          </w:p>
          <w:p w:rsidR="00F10C23" w:rsidRPr="00DC3AA0" w:rsidRDefault="00F10C23" w:rsidP="00F35F1C">
            <w:pPr>
              <w:widowControl w:val="0"/>
              <w:snapToGri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6.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是否將演練實況照片及影片</w:t>
            </w:r>
            <w:r w:rsidRPr="00D923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上傳至</w:t>
            </w:r>
            <w:r w:rsidRPr="00D923A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內政部臺灣COME(抗)震網</w:t>
            </w:r>
            <w:r w:rsidRPr="00D923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?(6分)</w:t>
            </w:r>
          </w:p>
        </w:tc>
        <w:tc>
          <w:tcPr>
            <w:tcW w:w="179" w:type="pct"/>
            <w:vAlign w:val="center"/>
          </w:tcPr>
          <w:p w:rsidR="00F10C23" w:rsidRPr="00DF7C10" w:rsidRDefault="00F10C23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268" w:type="pct"/>
            <w:vAlign w:val="center"/>
          </w:tcPr>
          <w:p w:rsidR="00F10C23" w:rsidRPr="00B05A55" w:rsidRDefault="00704DF0" w:rsidP="00F35F1C">
            <w:pPr>
              <w:widowControl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B05A55">
              <w:rPr>
                <w:rFonts w:ascii="標楷體" w:eastAsia="標楷體" w:hAnsi="標楷體"/>
                <w:sz w:val="32"/>
                <w:szCs w:val="32"/>
                <w:lang w:eastAsia="zh-TW"/>
              </w:rPr>
              <w:t>22</w:t>
            </w:r>
          </w:p>
        </w:tc>
        <w:tc>
          <w:tcPr>
            <w:tcW w:w="1521" w:type="pct"/>
          </w:tcPr>
          <w:p w:rsidR="00551E7E" w:rsidRPr="00F35F1C" w:rsidRDefault="00F10C23" w:rsidP="00F35F1C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 w:cs="Batang"/>
                <w:sz w:val="28"/>
                <w:szCs w:val="28"/>
                <w:lang w:eastAsia="zh-TW"/>
              </w:rPr>
            </w:pPr>
            <w:r w:rsidRPr="00F35F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演練流程順暢、師生就地避難並能</w:t>
            </w:r>
            <w:r w:rsidR="00551E7E" w:rsidRPr="00F35F1C">
              <w:rPr>
                <w:rFonts w:ascii="標楷體" w:eastAsia="標楷體" w:hAnsi="標楷體" w:cs="Batang"/>
                <w:sz w:val="28"/>
                <w:szCs w:val="28"/>
                <w:lang w:eastAsia="zh-TW"/>
              </w:rPr>
              <w:t>依照操作要領實施。</w:t>
            </w:r>
          </w:p>
          <w:p w:rsidR="00F35F1C" w:rsidRPr="00F35F1C" w:rsidRDefault="00F35F1C" w:rsidP="00F35F1C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 w:cs="Batang"/>
                <w:sz w:val="28"/>
                <w:szCs w:val="28"/>
                <w:lang w:eastAsia="zh-TW"/>
              </w:rPr>
            </w:pPr>
            <w:r w:rsidRPr="00F35F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學校正式演練時進行實況錄影，留存紀錄。</w:t>
            </w:r>
          </w:p>
          <w:p w:rsidR="00F10C23" w:rsidRPr="00F35F1C" w:rsidRDefault="00F35F1C" w:rsidP="00F35F1C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 w:cs="Batang"/>
                <w:sz w:val="28"/>
                <w:szCs w:val="28"/>
                <w:lang w:eastAsia="zh-TW"/>
              </w:rPr>
            </w:pPr>
            <w:r w:rsidRPr="00F35F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社區實施靜態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防災宣導活動，利用學校媒體進行宣導工作，強化民眾防災意識。</w:t>
            </w:r>
          </w:p>
          <w:p w:rsidR="00F35F1C" w:rsidRPr="00F35F1C" w:rsidRDefault="00F35F1C" w:rsidP="00F35F1C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 w:cs="Batang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依規定上傳演練照片及影片</w:t>
            </w:r>
            <w:r w:rsidRPr="00D923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至</w:t>
            </w:r>
            <w:r w:rsidRPr="00D923A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內政部臺灣COME(抗)震網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。</w:t>
            </w:r>
          </w:p>
          <w:p w:rsidR="00D5095F" w:rsidRDefault="00D5095F" w:rsidP="00F35F1C">
            <w:pPr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B05A55" w:rsidRPr="003A5B06" w:rsidRDefault="00B05A55" w:rsidP="00F35F1C">
            <w:pPr>
              <w:widowControl w:val="0"/>
              <w:snapToGrid w:val="0"/>
              <w:spacing w:line="300" w:lineRule="exact"/>
              <w:ind w:left="390"/>
              <w:jc w:val="both"/>
              <w:rPr>
                <w:rFonts w:ascii="標楷體" w:eastAsia="標楷體" w:hAnsi="標楷體"/>
                <w:lang w:eastAsia="zh-TW"/>
              </w:rPr>
            </w:pP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（佐證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照片</w:t>
            </w:r>
            <w:r w:rsidRPr="00B05A5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如附件）</w:t>
            </w:r>
          </w:p>
        </w:tc>
        <w:tc>
          <w:tcPr>
            <w:tcW w:w="537" w:type="pct"/>
            <w:shd w:val="clear" w:color="auto" w:fill="D9D9D9"/>
          </w:tcPr>
          <w:p w:rsidR="00A04C95" w:rsidRPr="003A5B06" w:rsidRDefault="00A04C95" w:rsidP="00A04C95">
            <w:pPr>
              <w:widowControl w:val="0"/>
              <w:numPr>
                <w:ilvl w:val="0"/>
                <w:numId w:val="2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1" w:type="pct"/>
            <w:shd w:val="clear" w:color="auto" w:fill="D9D9D9"/>
          </w:tcPr>
          <w:p w:rsidR="00F10C23" w:rsidRPr="003A5B06" w:rsidRDefault="00F10C23" w:rsidP="006D1BC9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F10C23" w:rsidRPr="003A5B06" w:rsidTr="00F35F1C">
        <w:trPr>
          <w:trHeight w:val="753"/>
          <w:jc w:val="center"/>
        </w:trPr>
        <w:tc>
          <w:tcPr>
            <w:tcW w:w="2304" w:type="pct"/>
            <w:gridSpan w:val="3"/>
            <w:tcBorders>
              <w:tl2br w:val="single" w:sz="4" w:space="0" w:color="auto"/>
            </w:tcBorders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  <w:tc>
          <w:tcPr>
            <w:tcW w:w="179" w:type="pct"/>
            <w:vAlign w:val="center"/>
          </w:tcPr>
          <w:p w:rsidR="00F10C23" w:rsidRPr="00551E7E" w:rsidRDefault="00F10C23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551E7E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100分</w:t>
            </w:r>
          </w:p>
        </w:tc>
        <w:tc>
          <w:tcPr>
            <w:tcW w:w="268" w:type="pct"/>
            <w:vAlign w:val="center"/>
          </w:tcPr>
          <w:p w:rsidR="00F10C23" w:rsidRPr="003A5B06" w:rsidRDefault="002D43D8" w:rsidP="00F10C2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88</w:t>
            </w:r>
          </w:p>
        </w:tc>
        <w:tc>
          <w:tcPr>
            <w:tcW w:w="1521" w:type="pct"/>
          </w:tcPr>
          <w:p w:rsidR="00F10C23" w:rsidRPr="003A5B06" w:rsidRDefault="00F10C23" w:rsidP="00F10C23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28" w:type="pct"/>
            <w:gridSpan w:val="2"/>
            <w:shd w:val="clear" w:color="auto" w:fill="D9D9D9"/>
          </w:tcPr>
          <w:p w:rsidR="00F10C23" w:rsidRDefault="00F10C23" w:rsidP="00F10C23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031D4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得</w:t>
            </w:r>
            <w:r w:rsidRPr="00031D4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</w:p>
          <w:p w:rsidR="00F10C23" w:rsidRPr="00031D45" w:rsidRDefault="00F10C23" w:rsidP="00F10C23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評核委員簽名：</w:t>
            </w:r>
          </w:p>
        </w:tc>
      </w:tr>
    </w:tbl>
    <w:p w:rsidR="001C684C" w:rsidRDefault="00B90D30" w:rsidP="00B90D30">
      <w:pPr>
        <w:rPr>
          <w:rFonts w:ascii="標楷體" w:eastAsia="標楷體" w:hAnsi="標楷體"/>
          <w:lang w:eastAsia="zh-TW"/>
        </w:rPr>
      </w:pPr>
      <w:r w:rsidRPr="00331C76">
        <w:rPr>
          <w:rFonts w:ascii="標楷體" w:eastAsia="標楷體" w:hAnsi="標楷體" w:hint="eastAsia"/>
          <w:lang w:eastAsia="zh-TW"/>
        </w:rPr>
        <w:t>註1：本表</w:t>
      </w:r>
      <w:r w:rsidR="00890C0B">
        <w:rPr>
          <w:rFonts w:ascii="標楷體" w:eastAsia="標楷體" w:hAnsi="標楷體" w:hint="eastAsia"/>
          <w:lang w:eastAsia="zh-TW"/>
        </w:rPr>
        <w:t>請</w:t>
      </w:r>
      <w:r w:rsidR="00E925EC">
        <w:rPr>
          <w:rFonts w:ascii="標楷體" w:eastAsia="標楷體" w:hAnsi="標楷體" w:hint="eastAsia"/>
          <w:lang w:eastAsia="zh-TW"/>
        </w:rPr>
        <w:t>學校自行</w:t>
      </w:r>
      <w:r w:rsidR="00890C0B">
        <w:rPr>
          <w:rFonts w:ascii="標楷體" w:eastAsia="標楷體" w:hAnsi="標楷體" w:hint="eastAsia"/>
          <w:lang w:eastAsia="zh-TW"/>
        </w:rPr>
        <w:t>填寫</w:t>
      </w:r>
      <w:r w:rsidR="001C684C">
        <w:rPr>
          <w:rFonts w:ascii="標楷體" w:eastAsia="標楷體" w:hAnsi="標楷體" w:hint="eastAsia"/>
          <w:lang w:eastAsia="zh-TW"/>
        </w:rPr>
        <w:t>，</w:t>
      </w:r>
      <w:r w:rsidR="00BF56A0">
        <w:rPr>
          <w:rFonts w:ascii="標楷體" w:eastAsia="標楷體" w:hAnsi="標楷體" w:hint="eastAsia"/>
          <w:lang w:eastAsia="zh-TW"/>
        </w:rPr>
        <w:t>相關佐證資料請併同本自評表</w:t>
      </w:r>
      <w:r w:rsidR="00E925EC">
        <w:rPr>
          <w:rFonts w:ascii="標楷體" w:eastAsia="標楷體" w:hAnsi="標楷體" w:hint="eastAsia"/>
          <w:lang w:eastAsia="zh-TW"/>
        </w:rPr>
        <w:t>上傳至花蓮縣防災教育深耕網</w:t>
      </w:r>
      <w:r w:rsidRPr="00331C76">
        <w:rPr>
          <w:rFonts w:ascii="標楷體" w:eastAsia="標楷體" w:hAnsi="標楷體" w:hint="eastAsia"/>
          <w:lang w:eastAsia="zh-TW"/>
        </w:rPr>
        <w:t>。</w:t>
      </w:r>
    </w:p>
    <w:p w:rsidR="00B90D30" w:rsidRPr="00031D45" w:rsidRDefault="00B90D30" w:rsidP="00B90D30">
      <w:pPr>
        <w:rPr>
          <w:rFonts w:ascii="標楷體" w:eastAsia="標楷體" w:hAnsi="標楷體"/>
          <w:lang w:eastAsia="zh-TW"/>
        </w:rPr>
      </w:pPr>
      <w:r w:rsidRPr="00331C76">
        <w:rPr>
          <w:rFonts w:ascii="標楷體" w:eastAsia="標楷體" w:hAnsi="標楷體" w:hint="eastAsia"/>
          <w:lang w:eastAsia="zh-TW"/>
        </w:rPr>
        <w:t>註2：灰色欄位為</w:t>
      </w:r>
      <w:r>
        <w:rPr>
          <w:rFonts w:ascii="標楷體" w:eastAsia="標楷體" w:hAnsi="標楷體" w:hint="eastAsia"/>
          <w:lang w:eastAsia="zh-TW"/>
        </w:rPr>
        <w:t>評核委員填寫，學校</w:t>
      </w:r>
      <w:r w:rsidR="00E925EC">
        <w:rPr>
          <w:rFonts w:ascii="標楷體" w:eastAsia="標楷體" w:hAnsi="標楷體" w:hint="eastAsia"/>
          <w:lang w:eastAsia="zh-TW"/>
        </w:rPr>
        <w:t>無需</w:t>
      </w:r>
      <w:r>
        <w:rPr>
          <w:rFonts w:ascii="標楷體" w:eastAsia="標楷體" w:hAnsi="標楷體" w:hint="eastAsia"/>
          <w:lang w:eastAsia="zh-TW"/>
        </w:rPr>
        <w:t>填</w:t>
      </w:r>
      <w:r w:rsidR="00E925EC">
        <w:rPr>
          <w:rFonts w:ascii="標楷體" w:eastAsia="標楷體" w:hAnsi="標楷體" w:hint="eastAsia"/>
          <w:lang w:eastAsia="zh-TW"/>
        </w:rPr>
        <w:t>寫</w:t>
      </w:r>
      <w:r w:rsidRPr="00331C76">
        <w:rPr>
          <w:rFonts w:ascii="標楷體" w:eastAsia="標楷體" w:hAnsi="標楷體"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</w:p>
    <w:p w:rsidR="00F259C6" w:rsidRDefault="00A34282" w:rsidP="00B90D30">
      <w:pPr>
        <w:rPr>
          <w:rFonts w:ascii="標楷體" w:eastAsia="標楷體" w:hAnsi="標楷體"/>
          <w:sz w:val="28"/>
          <w:szCs w:val="28"/>
          <w:lang w:eastAsia="zh-TW"/>
        </w:rPr>
      </w:pPr>
      <w:r w:rsidRPr="00686811">
        <w:rPr>
          <w:rFonts w:hint="eastAsia"/>
          <w:lang w:eastAsia="zh-TW"/>
        </w:rPr>
        <w:t xml:space="preserve">                                   </w:t>
      </w:r>
      <w:r w:rsidRPr="006868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686811" w:rsidRPr="0068681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</w:t>
      </w:r>
    </w:p>
    <w:p w:rsidR="00AE677C" w:rsidRDefault="00AE677C" w:rsidP="00B90D30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Default="00AE677C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E677C" w:rsidRPr="00B90D30" w:rsidRDefault="0003661B" w:rsidP="00B90D30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.8pt;margin-top:24.15pt;width:24.2pt;height:25.95pt;z-index:251657728;mso-wrap-style:none">
            <v:textbox style="mso-next-textbox:#_x0000_s1035;mso-fit-shape-to-text:t">
              <w:txbxContent>
                <w:p w:rsidR="00AE677C" w:rsidRDefault="00AE677C"/>
              </w:txbxContent>
            </v:textbox>
          </v:shape>
        </w:pict>
      </w:r>
    </w:p>
    <w:sectPr w:rsidR="00AE677C" w:rsidRPr="00B90D30" w:rsidSect="00031D45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84" w:rsidRDefault="00073384" w:rsidP="00033086">
      <w:r>
        <w:separator/>
      </w:r>
    </w:p>
  </w:endnote>
  <w:endnote w:type="continuationSeparator" w:id="0">
    <w:p w:rsidR="00073384" w:rsidRDefault="00073384" w:rsidP="0003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84" w:rsidRDefault="00073384" w:rsidP="00033086">
      <w:r>
        <w:separator/>
      </w:r>
    </w:p>
  </w:footnote>
  <w:footnote w:type="continuationSeparator" w:id="0">
    <w:p w:rsidR="00073384" w:rsidRDefault="00073384" w:rsidP="00033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247"/>
    <w:multiLevelType w:val="hybridMultilevel"/>
    <w:tmpl w:val="074AF802"/>
    <w:lvl w:ilvl="0" w:tplc="AA142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F3614E"/>
    <w:multiLevelType w:val="multilevel"/>
    <w:tmpl w:val="AC0E40AE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DC1569"/>
    <w:multiLevelType w:val="hybridMultilevel"/>
    <w:tmpl w:val="4E74496A"/>
    <w:lvl w:ilvl="0" w:tplc="C5284A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440A85"/>
    <w:multiLevelType w:val="hybridMultilevel"/>
    <w:tmpl w:val="71A2DF6C"/>
    <w:lvl w:ilvl="0" w:tplc="1CBEF9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1D6785"/>
    <w:multiLevelType w:val="hybridMultilevel"/>
    <w:tmpl w:val="3BFED9A0"/>
    <w:lvl w:ilvl="0" w:tplc="2332A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360A3A"/>
    <w:multiLevelType w:val="hybridMultilevel"/>
    <w:tmpl w:val="CF0CBB78"/>
    <w:lvl w:ilvl="0" w:tplc="EEF2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7D22E6"/>
    <w:multiLevelType w:val="hybridMultilevel"/>
    <w:tmpl w:val="F0FC745C"/>
    <w:lvl w:ilvl="0" w:tplc="D26067B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F15647"/>
    <w:multiLevelType w:val="hybridMultilevel"/>
    <w:tmpl w:val="3C6A2E2C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0A49AE"/>
    <w:multiLevelType w:val="hybridMultilevel"/>
    <w:tmpl w:val="0B1A41B2"/>
    <w:lvl w:ilvl="0" w:tplc="F0C6A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8021E4"/>
    <w:multiLevelType w:val="hybridMultilevel"/>
    <w:tmpl w:val="2D603234"/>
    <w:lvl w:ilvl="0" w:tplc="8AC8870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0">
    <w:nsid w:val="41896701"/>
    <w:multiLevelType w:val="hybridMultilevel"/>
    <w:tmpl w:val="AC0E40AE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A85718"/>
    <w:multiLevelType w:val="hybridMultilevel"/>
    <w:tmpl w:val="8BA84FBA"/>
    <w:lvl w:ilvl="0" w:tplc="DD583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7043A0"/>
    <w:multiLevelType w:val="hybridMultilevel"/>
    <w:tmpl w:val="D4D696E0"/>
    <w:lvl w:ilvl="0" w:tplc="BEE84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74561B"/>
    <w:multiLevelType w:val="hybridMultilevel"/>
    <w:tmpl w:val="6A36325A"/>
    <w:lvl w:ilvl="0" w:tplc="48205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021250"/>
    <w:multiLevelType w:val="hybridMultilevel"/>
    <w:tmpl w:val="6032C522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3B1EDB"/>
    <w:multiLevelType w:val="hybridMultilevel"/>
    <w:tmpl w:val="6A107F38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6">
    <w:nsid w:val="52971FA5"/>
    <w:multiLevelType w:val="hybridMultilevel"/>
    <w:tmpl w:val="C3C4E664"/>
    <w:lvl w:ilvl="0" w:tplc="988EEE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C67D1E"/>
    <w:multiLevelType w:val="multilevel"/>
    <w:tmpl w:val="6A107F38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8">
    <w:nsid w:val="58A16950"/>
    <w:multiLevelType w:val="hybridMultilevel"/>
    <w:tmpl w:val="4CC46AA0"/>
    <w:lvl w:ilvl="0" w:tplc="2676EA5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B0021E"/>
    <w:multiLevelType w:val="hybridMultilevel"/>
    <w:tmpl w:val="CC405472"/>
    <w:lvl w:ilvl="0" w:tplc="7868C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EE3DEC"/>
    <w:multiLevelType w:val="multilevel"/>
    <w:tmpl w:val="6A107F38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21">
    <w:nsid w:val="65D328AD"/>
    <w:multiLevelType w:val="hybridMultilevel"/>
    <w:tmpl w:val="AA0E8F3E"/>
    <w:lvl w:ilvl="0" w:tplc="F3AE00D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DB5A1C"/>
    <w:multiLevelType w:val="hybridMultilevel"/>
    <w:tmpl w:val="AC00FC2C"/>
    <w:lvl w:ilvl="0" w:tplc="D1DA4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9B97AC1"/>
    <w:multiLevelType w:val="hybridMultilevel"/>
    <w:tmpl w:val="97700ECC"/>
    <w:lvl w:ilvl="0" w:tplc="F93C3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0"/>
  </w:num>
  <w:num w:numId="5">
    <w:abstractNumId w:val="10"/>
  </w:num>
  <w:num w:numId="6">
    <w:abstractNumId w:val="17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8"/>
  </w:num>
  <w:num w:numId="15">
    <w:abstractNumId w:val="22"/>
  </w:num>
  <w:num w:numId="16">
    <w:abstractNumId w:val="16"/>
  </w:num>
  <w:num w:numId="17">
    <w:abstractNumId w:val="6"/>
  </w:num>
  <w:num w:numId="18">
    <w:abstractNumId w:val="23"/>
  </w:num>
  <w:num w:numId="19">
    <w:abstractNumId w:val="3"/>
  </w:num>
  <w:num w:numId="20">
    <w:abstractNumId w:val="21"/>
  </w:num>
  <w:num w:numId="21">
    <w:abstractNumId w:val="19"/>
  </w:num>
  <w:num w:numId="22">
    <w:abstractNumId w:val="11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69F"/>
    <w:rsid w:val="00002111"/>
    <w:rsid w:val="00002129"/>
    <w:rsid w:val="000023DF"/>
    <w:rsid w:val="00007646"/>
    <w:rsid w:val="000219A1"/>
    <w:rsid w:val="000226DB"/>
    <w:rsid w:val="00023E58"/>
    <w:rsid w:val="000247F0"/>
    <w:rsid w:val="00030434"/>
    <w:rsid w:val="00031D45"/>
    <w:rsid w:val="00032955"/>
    <w:rsid w:val="00033086"/>
    <w:rsid w:val="0003661B"/>
    <w:rsid w:val="00036B69"/>
    <w:rsid w:val="00037D9A"/>
    <w:rsid w:val="0005292D"/>
    <w:rsid w:val="00053A25"/>
    <w:rsid w:val="000561E5"/>
    <w:rsid w:val="000571D2"/>
    <w:rsid w:val="000660E0"/>
    <w:rsid w:val="00066C8B"/>
    <w:rsid w:val="00067F5D"/>
    <w:rsid w:val="00070C4F"/>
    <w:rsid w:val="00072BD4"/>
    <w:rsid w:val="00073384"/>
    <w:rsid w:val="000734EC"/>
    <w:rsid w:val="0007685F"/>
    <w:rsid w:val="000879D8"/>
    <w:rsid w:val="00087E63"/>
    <w:rsid w:val="00097C10"/>
    <w:rsid w:val="000A1661"/>
    <w:rsid w:val="000A1D1C"/>
    <w:rsid w:val="000A3BC8"/>
    <w:rsid w:val="000A574F"/>
    <w:rsid w:val="000B393B"/>
    <w:rsid w:val="000B4F91"/>
    <w:rsid w:val="000B7856"/>
    <w:rsid w:val="000C1BD2"/>
    <w:rsid w:val="000C45BF"/>
    <w:rsid w:val="000C494C"/>
    <w:rsid w:val="000C73AB"/>
    <w:rsid w:val="000D2B42"/>
    <w:rsid w:val="000D7A1B"/>
    <w:rsid w:val="000E1193"/>
    <w:rsid w:val="000E1D43"/>
    <w:rsid w:val="000F6A7E"/>
    <w:rsid w:val="000F7194"/>
    <w:rsid w:val="000F7D6A"/>
    <w:rsid w:val="001039B8"/>
    <w:rsid w:val="001115CB"/>
    <w:rsid w:val="00113D63"/>
    <w:rsid w:val="00126E26"/>
    <w:rsid w:val="001307CC"/>
    <w:rsid w:val="00131418"/>
    <w:rsid w:val="0013715A"/>
    <w:rsid w:val="0013793D"/>
    <w:rsid w:val="001414D6"/>
    <w:rsid w:val="001427D3"/>
    <w:rsid w:val="00142A99"/>
    <w:rsid w:val="00145F4B"/>
    <w:rsid w:val="00154B26"/>
    <w:rsid w:val="001642A0"/>
    <w:rsid w:val="00170147"/>
    <w:rsid w:val="00171DD9"/>
    <w:rsid w:val="00172EB2"/>
    <w:rsid w:val="00174D44"/>
    <w:rsid w:val="001764FE"/>
    <w:rsid w:val="00180C3D"/>
    <w:rsid w:val="00191139"/>
    <w:rsid w:val="00192F0B"/>
    <w:rsid w:val="001960B2"/>
    <w:rsid w:val="001A504B"/>
    <w:rsid w:val="001A57B8"/>
    <w:rsid w:val="001A6E43"/>
    <w:rsid w:val="001A7783"/>
    <w:rsid w:val="001B09F3"/>
    <w:rsid w:val="001B152D"/>
    <w:rsid w:val="001C1DEC"/>
    <w:rsid w:val="001C684C"/>
    <w:rsid w:val="001D0145"/>
    <w:rsid w:val="001D2A4F"/>
    <w:rsid w:val="001D32C8"/>
    <w:rsid w:val="001E0EF7"/>
    <w:rsid w:val="001E5A0F"/>
    <w:rsid w:val="001E7AE6"/>
    <w:rsid w:val="001F0E57"/>
    <w:rsid w:val="001F2C1F"/>
    <w:rsid w:val="001F632B"/>
    <w:rsid w:val="001F6C79"/>
    <w:rsid w:val="001F7105"/>
    <w:rsid w:val="00201930"/>
    <w:rsid w:val="0022453D"/>
    <w:rsid w:val="00232828"/>
    <w:rsid w:val="002345ED"/>
    <w:rsid w:val="00235F37"/>
    <w:rsid w:val="00236C47"/>
    <w:rsid w:val="0023726E"/>
    <w:rsid w:val="002374ED"/>
    <w:rsid w:val="002405CC"/>
    <w:rsid w:val="002429AF"/>
    <w:rsid w:val="002503C8"/>
    <w:rsid w:val="002522B0"/>
    <w:rsid w:val="0025718A"/>
    <w:rsid w:val="0026101D"/>
    <w:rsid w:val="00261BD6"/>
    <w:rsid w:val="002714E2"/>
    <w:rsid w:val="00272681"/>
    <w:rsid w:val="00274273"/>
    <w:rsid w:val="00277057"/>
    <w:rsid w:val="002857B0"/>
    <w:rsid w:val="0028670B"/>
    <w:rsid w:val="00291582"/>
    <w:rsid w:val="00291CC7"/>
    <w:rsid w:val="002927B8"/>
    <w:rsid w:val="00293B16"/>
    <w:rsid w:val="00294767"/>
    <w:rsid w:val="00294DA7"/>
    <w:rsid w:val="0029627D"/>
    <w:rsid w:val="002A514C"/>
    <w:rsid w:val="002B620F"/>
    <w:rsid w:val="002B62E9"/>
    <w:rsid w:val="002D1EE3"/>
    <w:rsid w:val="002D26F4"/>
    <w:rsid w:val="002D3756"/>
    <w:rsid w:val="002D43D8"/>
    <w:rsid w:val="002E2EBD"/>
    <w:rsid w:val="002E4E08"/>
    <w:rsid w:val="002E62A8"/>
    <w:rsid w:val="002E7973"/>
    <w:rsid w:val="002F1D56"/>
    <w:rsid w:val="002F3599"/>
    <w:rsid w:val="002F5CFA"/>
    <w:rsid w:val="002F6E6A"/>
    <w:rsid w:val="00300814"/>
    <w:rsid w:val="0030440B"/>
    <w:rsid w:val="0030517C"/>
    <w:rsid w:val="00322CD1"/>
    <w:rsid w:val="00355D05"/>
    <w:rsid w:val="00360B33"/>
    <w:rsid w:val="00362AB1"/>
    <w:rsid w:val="00367BAE"/>
    <w:rsid w:val="0037039C"/>
    <w:rsid w:val="003728DB"/>
    <w:rsid w:val="00377393"/>
    <w:rsid w:val="003830F3"/>
    <w:rsid w:val="00390A2B"/>
    <w:rsid w:val="00391237"/>
    <w:rsid w:val="003920DC"/>
    <w:rsid w:val="003931D9"/>
    <w:rsid w:val="00397074"/>
    <w:rsid w:val="003A5B06"/>
    <w:rsid w:val="003C40F7"/>
    <w:rsid w:val="003C7A00"/>
    <w:rsid w:val="003D3986"/>
    <w:rsid w:val="003D6CE9"/>
    <w:rsid w:val="003E27BB"/>
    <w:rsid w:val="003F308D"/>
    <w:rsid w:val="00417E72"/>
    <w:rsid w:val="0043104E"/>
    <w:rsid w:val="004471FA"/>
    <w:rsid w:val="00454AE4"/>
    <w:rsid w:val="004556FA"/>
    <w:rsid w:val="00455FD3"/>
    <w:rsid w:val="0045680B"/>
    <w:rsid w:val="00457DFA"/>
    <w:rsid w:val="00472935"/>
    <w:rsid w:val="004765C0"/>
    <w:rsid w:val="004771E0"/>
    <w:rsid w:val="0047724D"/>
    <w:rsid w:val="00480714"/>
    <w:rsid w:val="00480FD9"/>
    <w:rsid w:val="00484256"/>
    <w:rsid w:val="00484D28"/>
    <w:rsid w:val="004861B6"/>
    <w:rsid w:val="004875D8"/>
    <w:rsid w:val="00487EF9"/>
    <w:rsid w:val="004A074C"/>
    <w:rsid w:val="004A14DB"/>
    <w:rsid w:val="004A6CD2"/>
    <w:rsid w:val="004B770E"/>
    <w:rsid w:val="004C05CF"/>
    <w:rsid w:val="004C54CE"/>
    <w:rsid w:val="004D0357"/>
    <w:rsid w:val="004D105F"/>
    <w:rsid w:val="004D297D"/>
    <w:rsid w:val="004D3887"/>
    <w:rsid w:val="004D3B26"/>
    <w:rsid w:val="004D5B58"/>
    <w:rsid w:val="004E02CF"/>
    <w:rsid w:val="004E1527"/>
    <w:rsid w:val="004E17F7"/>
    <w:rsid w:val="004E1971"/>
    <w:rsid w:val="004E1E65"/>
    <w:rsid w:val="005036A5"/>
    <w:rsid w:val="00504980"/>
    <w:rsid w:val="00506836"/>
    <w:rsid w:val="00512922"/>
    <w:rsid w:val="00521C53"/>
    <w:rsid w:val="00530AF0"/>
    <w:rsid w:val="00532FE7"/>
    <w:rsid w:val="00533ADF"/>
    <w:rsid w:val="0054155B"/>
    <w:rsid w:val="00544C01"/>
    <w:rsid w:val="00551E7E"/>
    <w:rsid w:val="00552AB1"/>
    <w:rsid w:val="005535B0"/>
    <w:rsid w:val="0055456A"/>
    <w:rsid w:val="00575414"/>
    <w:rsid w:val="00575C3B"/>
    <w:rsid w:val="005776F2"/>
    <w:rsid w:val="005816D6"/>
    <w:rsid w:val="00583DA1"/>
    <w:rsid w:val="00583DFE"/>
    <w:rsid w:val="00584A8B"/>
    <w:rsid w:val="0059032B"/>
    <w:rsid w:val="00590876"/>
    <w:rsid w:val="005A503E"/>
    <w:rsid w:val="005A6050"/>
    <w:rsid w:val="005C16E1"/>
    <w:rsid w:val="005C372D"/>
    <w:rsid w:val="005C492A"/>
    <w:rsid w:val="005C6DD5"/>
    <w:rsid w:val="005D071E"/>
    <w:rsid w:val="005D37A4"/>
    <w:rsid w:val="005D54AF"/>
    <w:rsid w:val="005F0291"/>
    <w:rsid w:val="005F5F96"/>
    <w:rsid w:val="006047C9"/>
    <w:rsid w:val="00607790"/>
    <w:rsid w:val="00610E6A"/>
    <w:rsid w:val="006354EB"/>
    <w:rsid w:val="00640AEB"/>
    <w:rsid w:val="006511CC"/>
    <w:rsid w:val="00653D08"/>
    <w:rsid w:val="00655209"/>
    <w:rsid w:val="00655C9C"/>
    <w:rsid w:val="00656A74"/>
    <w:rsid w:val="00665D9A"/>
    <w:rsid w:val="00670379"/>
    <w:rsid w:val="00671F43"/>
    <w:rsid w:val="00673344"/>
    <w:rsid w:val="0068417E"/>
    <w:rsid w:val="00685156"/>
    <w:rsid w:val="00686811"/>
    <w:rsid w:val="006B0463"/>
    <w:rsid w:val="006B3187"/>
    <w:rsid w:val="006B3D0C"/>
    <w:rsid w:val="006B3D7B"/>
    <w:rsid w:val="006B4038"/>
    <w:rsid w:val="006C05DA"/>
    <w:rsid w:val="006C41E1"/>
    <w:rsid w:val="006D1181"/>
    <w:rsid w:val="006D1BC9"/>
    <w:rsid w:val="006E1390"/>
    <w:rsid w:val="006E79C0"/>
    <w:rsid w:val="0070069F"/>
    <w:rsid w:val="00702CBC"/>
    <w:rsid w:val="00704DF0"/>
    <w:rsid w:val="0071274D"/>
    <w:rsid w:val="00724CA3"/>
    <w:rsid w:val="007251C8"/>
    <w:rsid w:val="00733C6C"/>
    <w:rsid w:val="00734EF6"/>
    <w:rsid w:val="00741C17"/>
    <w:rsid w:val="00755151"/>
    <w:rsid w:val="00760E56"/>
    <w:rsid w:val="00761DDF"/>
    <w:rsid w:val="00763263"/>
    <w:rsid w:val="00777826"/>
    <w:rsid w:val="0078080D"/>
    <w:rsid w:val="00780E05"/>
    <w:rsid w:val="00780FE1"/>
    <w:rsid w:val="00783496"/>
    <w:rsid w:val="0078457E"/>
    <w:rsid w:val="00786578"/>
    <w:rsid w:val="007900FD"/>
    <w:rsid w:val="007B5D75"/>
    <w:rsid w:val="007B6A8E"/>
    <w:rsid w:val="007C13F6"/>
    <w:rsid w:val="007C59B1"/>
    <w:rsid w:val="007C7FEB"/>
    <w:rsid w:val="007D0E0C"/>
    <w:rsid w:val="007D18C8"/>
    <w:rsid w:val="007D4A4E"/>
    <w:rsid w:val="007E0EA6"/>
    <w:rsid w:val="007E308C"/>
    <w:rsid w:val="007E3A67"/>
    <w:rsid w:val="007F5043"/>
    <w:rsid w:val="007F6F62"/>
    <w:rsid w:val="0080075C"/>
    <w:rsid w:val="008047EF"/>
    <w:rsid w:val="00810985"/>
    <w:rsid w:val="00821711"/>
    <w:rsid w:val="00826523"/>
    <w:rsid w:val="008331C3"/>
    <w:rsid w:val="00834326"/>
    <w:rsid w:val="00836562"/>
    <w:rsid w:val="008563DA"/>
    <w:rsid w:val="008572A8"/>
    <w:rsid w:val="00876D7A"/>
    <w:rsid w:val="00877D46"/>
    <w:rsid w:val="00885C79"/>
    <w:rsid w:val="00886B15"/>
    <w:rsid w:val="00890C0B"/>
    <w:rsid w:val="00890C9D"/>
    <w:rsid w:val="008943BE"/>
    <w:rsid w:val="00895C82"/>
    <w:rsid w:val="008A1830"/>
    <w:rsid w:val="008A245A"/>
    <w:rsid w:val="008A2F33"/>
    <w:rsid w:val="008B745E"/>
    <w:rsid w:val="008C6BB3"/>
    <w:rsid w:val="008C7EB8"/>
    <w:rsid w:val="008D3EC7"/>
    <w:rsid w:val="008D48E0"/>
    <w:rsid w:val="008E4994"/>
    <w:rsid w:val="008F3E52"/>
    <w:rsid w:val="00902FEE"/>
    <w:rsid w:val="0090359C"/>
    <w:rsid w:val="00906896"/>
    <w:rsid w:val="0090693C"/>
    <w:rsid w:val="00906D60"/>
    <w:rsid w:val="0091132A"/>
    <w:rsid w:val="00911E07"/>
    <w:rsid w:val="00914343"/>
    <w:rsid w:val="00915F6E"/>
    <w:rsid w:val="00920171"/>
    <w:rsid w:val="00920638"/>
    <w:rsid w:val="00925414"/>
    <w:rsid w:val="00926403"/>
    <w:rsid w:val="009313DA"/>
    <w:rsid w:val="00933F7B"/>
    <w:rsid w:val="009437E8"/>
    <w:rsid w:val="00943812"/>
    <w:rsid w:val="00944C6D"/>
    <w:rsid w:val="009509BC"/>
    <w:rsid w:val="0095382E"/>
    <w:rsid w:val="00955CA1"/>
    <w:rsid w:val="0096576D"/>
    <w:rsid w:val="00970810"/>
    <w:rsid w:val="00973C3A"/>
    <w:rsid w:val="00984767"/>
    <w:rsid w:val="00991038"/>
    <w:rsid w:val="00993C73"/>
    <w:rsid w:val="00996409"/>
    <w:rsid w:val="009A12E5"/>
    <w:rsid w:val="009A23E8"/>
    <w:rsid w:val="009B1281"/>
    <w:rsid w:val="009B2D4E"/>
    <w:rsid w:val="009C23B7"/>
    <w:rsid w:val="009C2DD1"/>
    <w:rsid w:val="009C6C50"/>
    <w:rsid w:val="009D2545"/>
    <w:rsid w:val="009E0FA8"/>
    <w:rsid w:val="009E2494"/>
    <w:rsid w:val="009E2D2E"/>
    <w:rsid w:val="009E6918"/>
    <w:rsid w:val="009E6C2E"/>
    <w:rsid w:val="009E7567"/>
    <w:rsid w:val="009F39F3"/>
    <w:rsid w:val="00A04C95"/>
    <w:rsid w:val="00A04EA5"/>
    <w:rsid w:val="00A06B9D"/>
    <w:rsid w:val="00A120F2"/>
    <w:rsid w:val="00A12DCA"/>
    <w:rsid w:val="00A14DDF"/>
    <w:rsid w:val="00A17860"/>
    <w:rsid w:val="00A214AC"/>
    <w:rsid w:val="00A34282"/>
    <w:rsid w:val="00A41D95"/>
    <w:rsid w:val="00A4295A"/>
    <w:rsid w:val="00A57530"/>
    <w:rsid w:val="00A66589"/>
    <w:rsid w:val="00A67FF1"/>
    <w:rsid w:val="00A72500"/>
    <w:rsid w:val="00A906F3"/>
    <w:rsid w:val="00AA1DF7"/>
    <w:rsid w:val="00AA5183"/>
    <w:rsid w:val="00AB2B9E"/>
    <w:rsid w:val="00AB5286"/>
    <w:rsid w:val="00AB72A3"/>
    <w:rsid w:val="00AC1E7D"/>
    <w:rsid w:val="00AC3161"/>
    <w:rsid w:val="00AC7555"/>
    <w:rsid w:val="00AD6A52"/>
    <w:rsid w:val="00AE677C"/>
    <w:rsid w:val="00AF2E19"/>
    <w:rsid w:val="00AF55BD"/>
    <w:rsid w:val="00AF571B"/>
    <w:rsid w:val="00AF66FC"/>
    <w:rsid w:val="00B01986"/>
    <w:rsid w:val="00B05A55"/>
    <w:rsid w:val="00B13663"/>
    <w:rsid w:val="00B20A68"/>
    <w:rsid w:val="00B21991"/>
    <w:rsid w:val="00B3329F"/>
    <w:rsid w:val="00B33EDC"/>
    <w:rsid w:val="00B46690"/>
    <w:rsid w:val="00B47C58"/>
    <w:rsid w:val="00B5072F"/>
    <w:rsid w:val="00B54DEC"/>
    <w:rsid w:val="00B603C7"/>
    <w:rsid w:val="00B6141E"/>
    <w:rsid w:val="00B732D7"/>
    <w:rsid w:val="00B73B72"/>
    <w:rsid w:val="00B76B23"/>
    <w:rsid w:val="00B81C6F"/>
    <w:rsid w:val="00B829CB"/>
    <w:rsid w:val="00B8479D"/>
    <w:rsid w:val="00B90D30"/>
    <w:rsid w:val="00BA3165"/>
    <w:rsid w:val="00BA36D0"/>
    <w:rsid w:val="00BA3B66"/>
    <w:rsid w:val="00BB1F1B"/>
    <w:rsid w:val="00BB252B"/>
    <w:rsid w:val="00BD3ACF"/>
    <w:rsid w:val="00BD4BDA"/>
    <w:rsid w:val="00BE0939"/>
    <w:rsid w:val="00BF5549"/>
    <w:rsid w:val="00BF56A0"/>
    <w:rsid w:val="00C01013"/>
    <w:rsid w:val="00C01881"/>
    <w:rsid w:val="00C034F3"/>
    <w:rsid w:val="00C044D7"/>
    <w:rsid w:val="00C06FD8"/>
    <w:rsid w:val="00C07F25"/>
    <w:rsid w:val="00C135A9"/>
    <w:rsid w:val="00C143D6"/>
    <w:rsid w:val="00C15293"/>
    <w:rsid w:val="00C30648"/>
    <w:rsid w:val="00C338C3"/>
    <w:rsid w:val="00C345E9"/>
    <w:rsid w:val="00C34C8B"/>
    <w:rsid w:val="00C360B2"/>
    <w:rsid w:val="00C44E50"/>
    <w:rsid w:val="00C53530"/>
    <w:rsid w:val="00C603D4"/>
    <w:rsid w:val="00C61119"/>
    <w:rsid w:val="00C62048"/>
    <w:rsid w:val="00C651B6"/>
    <w:rsid w:val="00C657FD"/>
    <w:rsid w:val="00C659AF"/>
    <w:rsid w:val="00C911F4"/>
    <w:rsid w:val="00C924F3"/>
    <w:rsid w:val="00C92C87"/>
    <w:rsid w:val="00C94F59"/>
    <w:rsid w:val="00CA02CA"/>
    <w:rsid w:val="00CA14D6"/>
    <w:rsid w:val="00CB41F3"/>
    <w:rsid w:val="00CB6B58"/>
    <w:rsid w:val="00CD06F2"/>
    <w:rsid w:val="00CD1C78"/>
    <w:rsid w:val="00CE06B9"/>
    <w:rsid w:val="00CE64F0"/>
    <w:rsid w:val="00CE6AB0"/>
    <w:rsid w:val="00CF3F6E"/>
    <w:rsid w:val="00CF49B1"/>
    <w:rsid w:val="00D01025"/>
    <w:rsid w:val="00D0218C"/>
    <w:rsid w:val="00D02914"/>
    <w:rsid w:val="00D0640A"/>
    <w:rsid w:val="00D06912"/>
    <w:rsid w:val="00D20E19"/>
    <w:rsid w:val="00D212BD"/>
    <w:rsid w:val="00D240DC"/>
    <w:rsid w:val="00D36B78"/>
    <w:rsid w:val="00D37CEB"/>
    <w:rsid w:val="00D43137"/>
    <w:rsid w:val="00D475E1"/>
    <w:rsid w:val="00D5095F"/>
    <w:rsid w:val="00D51CDD"/>
    <w:rsid w:val="00D57E45"/>
    <w:rsid w:val="00D601D7"/>
    <w:rsid w:val="00D716CE"/>
    <w:rsid w:val="00D86DDF"/>
    <w:rsid w:val="00D923A3"/>
    <w:rsid w:val="00D970E1"/>
    <w:rsid w:val="00DA34BC"/>
    <w:rsid w:val="00DC1B26"/>
    <w:rsid w:val="00DC3AA0"/>
    <w:rsid w:val="00DC5499"/>
    <w:rsid w:val="00DC773C"/>
    <w:rsid w:val="00DD0E61"/>
    <w:rsid w:val="00DD1C0C"/>
    <w:rsid w:val="00DD318E"/>
    <w:rsid w:val="00DD42E4"/>
    <w:rsid w:val="00DD456F"/>
    <w:rsid w:val="00DD7768"/>
    <w:rsid w:val="00DF2539"/>
    <w:rsid w:val="00DF7C10"/>
    <w:rsid w:val="00E0199F"/>
    <w:rsid w:val="00E021B5"/>
    <w:rsid w:val="00E06418"/>
    <w:rsid w:val="00E10690"/>
    <w:rsid w:val="00E11513"/>
    <w:rsid w:val="00E130AE"/>
    <w:rsid w:val="00E16263"/>
    <w:rsid w:val="00E201D1"/>
    <w:rsid w:val="00E23320"/>
    <w:rsid w:val="00E233DF"/>
    <w:rsid w:val="00E269A8"/>
    <w:rsid w:val="00E321D2"/>
    <w:rsid w:val="00E33B00"/>
    <w:rsid w:val="00E34196"/>
    <w:rsid w:val="00E406B6"/>
    <w:rsid w:val="00E637EB"/>
    <w:rsid w:val="00E67ECD"/>
    <w:rsid w:val="00E762B6"/>
    <w:rsid w:val="00E7702B"/>
    <w:rsid w:val="00E82622"/>
    <w:rsid w:val="00E836DA"/>
    <w:rsid w:val="00E84931"/>
    <w:rsid w:val="00E925EC"/>
    <w:rsid w:val="00E95340"/>
    <w:rsid w:val="00E96DA7"/>
    <w:rsid w:val="00E97F9A"/>
    <w:rsid w:val="00EA4EDA"/>
    <w:rsid w:val="00EA54F0"/>
    <w:rsid w:val="00EB0FD6"/>
    <w:rsid w:val="00EC3755"/>
    <w:rsid w:val="00EC3E1D"/>
    <w:rsid w:val="00ED5BBA"/>
    <w:rsid w:val="00ED6E87"/>
    <w:rsid w:val="00ED713B"/>
    <w:rsid w:val="00ED74FC"/>
    <w:rsid w:val="00EE6111"/>
    <w:rsid w:val="00EE712B"/>
    <w:rsid w:val="00EF7E37"/>
    <w:rsid w:val="00F0193D"/>
    <w:rsid w:val="00F02540"/>
    <w:rsid w:val="00F03261"/>
    <w:rsid w:val="00F036F1"/>
    <w:rsid w:val="00F101E7"/>
    <w:rsid w:val="00F10853"/>
    <w:rsid w:val="00F10C23"/>
    <w:rsid w:val="00F12636"/>
    <w:rsid w:val="00F1406C"/>
    <w:rsid w:val="00F17163"/>
    <w:rsid w:val="00F259C6"/>
    <w:rsid w:val="00F31FF8"/>
    <w:rsid w:val="00F35F1C"/>
    <w:rsid w:val="00F367A9"/>
    <w:rsid w:val="00F406CB"/>
    <w:rsid w:val="00F41351"/>
    <w:rsid w:val="00F615DC"/>
    <w:rsid w:val="00F66CC1"/>
    <w:rsid w:val="00F67C7D"/>
    <w:rsid w:val="00F7093A"/>
    <w:rsid w:val="00F727F4"/>
    <w:rsid w:val="00F7555B"/>
    <w:rsid w:val="00F8277B"/>
    <w:rsid w:val="00F838A5"/>
    <w:rsid w:val="00F853FB"/>
    <w:rsid w:val="00F92AF9"/>
    <w:rsid w:val="00FA4DF8"/>
    <w:rsid w:val="00FA6049"/>
    <w:rsid w:val="00FA7D58"/>
    <w:rsid w:val="00FB0DFC"/>
    <w:rsid w:val="00FB0E38"/>
    <w:rsid w:val="00FB157D"/>
    <w:rsid w:val="00FC1FFE"/>
    <w:rsid w:val="00FC411A"/>
    <w:rsid w:val="00FC633E"/>
    <w:rsid w:val="00FC648E"/>
    <w:rsid w:val="00FC6B87"/>
    <w:rsid w:val="00FD2C4C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69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"/>
    <w:rsid w:val="0070069F"/>
    <w:pPr>
      <w:widowControl w:val="0"/>
    </w:pPr>
    <w:rPr>
      <w:rFonts w:eastAsia="ヒラギノ角ゴ Pro W3"/>
      <w:color w:val="000000"/>
      <w:kern w:val="2"/>
      <w:sz w:val="24"/>
    </w:rPr>
  </w:style>
  <w:style w:type="table" w:styleId="a3">
    <w:name w:val="Table Grid"/>
    <w:basedOn w:val="a1"/>
    <w:rsid w:val="007006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3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33086"/>
    <w:rPr>
      <w:lang w:eastAsia="en-US"/>
    </w:rPr>
  </w:style>
  <w:style w:type="paragraph" w:styleId="a6">
    <w:name w:val="footer"/>
    <w:basedOn w:val="a"/>
    <w:link w:val="a7"/>
    <w:rsid w:val="0003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33086"/>
    <w:rPr>
      <w:lang w:eastAsia="en-US"/>
    </w:rPr>
  </w:style>
  <w:style w:type="paragraph" w:styleId="a8">
    <w:name w:val="Balloon Text"/>
    <w:basedOn w:val="a"/>
    <w:link w:val="a9"/>
    <w:rsid w:val="0096576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6576D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51CA-4F57-495B-A8D8-647222F8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moejsmpc</dc:creator>
  <cp:lastModifiedBy>user</cp:lastModifiedBy>
  <cp:revision>2</cp:revision>
  <cp:lastPrinted>2016-10-11T02:00:00Z</cp:lastPrinted>
  <dcterms:created xsi:type="dcterms:W3CDTF">2018-10-09T01:39:00Z</dcterms:created>
  <dcterms:modified xsi:type="dcterms:W3CDTF">2018-10-09T01:39:00Z</dcterms:modified>
</cp:coreProperties>
</file>